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星简大标宋" w:hAnsi="文星简大标宋" w:eastAsia="文星简大标宋"/>
          <w:sz w:val="44"/>
        </w:rPr>
      </w:pPr>
    </w:p>
    <w:p>
      <w:pPr>
        <w:jc w:val="center"/>
        <w:rPr>
          <w:rFonts w:ascii="文星简大标宋" w:hAnsi="文星简大标宋" w:eastAsia="文星简大标宋"/>
          <w:sz w:val="44"/>
        </w:rPr>
      </w:pPr>
    </w:p>
    <w:p>
      <w:pPr>
        <w:jc w:val="center"/>
        <w:rPr>
          <w:rFonts w:ascii="文星简大标宋" w:hAnsi="文星简大标宋" w:eastAsia="文星简大标宋"/>
          <w:sz w:val="56"/>
          <w:szCs w:val="24"/>
        </w:rPr>
      </w:pPr>
      <w:r>
        <w:rPr>
          <w:rFonts w:hint="eastAsia" w:ascii="文星简大标宋" w:hAnsi="文星简大标宋" w:eastAsia="文星简大标宋"/>
          <w:sz w:val="56"/>
          <w:szCs w:val="24"/>
          <w:lang w:val="en-US" w:eastAsia="zh-CN"/>
        </w:rPr>
        <w:t>白水</w:t>
      </w:r>
      <w:r>
        <w:rPr>
          <w:rFonts w:hint="eastAsia" w:ascii="文星简大标宋" w:hAnsi="文星简大标宋" w:eastAsia="文星简大标宋"/>
          <w:sz w:val="56"/>
          <w:szCs w:val="24"/>
        </w:rPr>
        <w:t>县</w:t>
      </w:r>
      <w:r>
        <w:rPr>
          <w:rFonts w:hint="eastAsia" w:ascii="文星简大标宋" w:hAnsi="文星简大标宋" w:eastAsia="文星简大标宋"/>
          <w:sz w:val="56"/>
          <w:szCs w:val="24"/>
          <w:lang w:val="en-US" w:eastAsia="zh-CN"/>
        </w:rPr>
        <w:t>杜康</w:t>
      </w:r>
      <w:r>
        <w:rPr>
          <w:rFonts w:hint="eastAsia" w:ascii="文星简大标宋" w:hAnsi="文星简大标宋" w:eastAsia="文星简大标宋"/>
          <w:sz w:val="56"/>
          <w:szCs w:val="24"/>
        </w:rPr>
        <w:t>镇基层政务公开标准目录汇编</w:t>
      </w: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left"/>
        <w:rPr>
          <w:rFonts w:ascii="文星简大标宋" w:hAnsi="文星简大标宋" w:eastAsia="文星简大标宋"/>
          <w:sz w:val="44"/>
        </w:rPr>
      </w:pPr>
    </w:p>
    <w:p>
      <w:pPr>
        <w:jc w:val="center"/>
        <w:rPr>
          <w:rFonts w:ascii="文星简大标宋" w:hAnsi="文星简大标宋" w:eastAsia="文星简大标宋"/>
          <w:sz w:val="32"/>
          <w:szCs w:val="15"/>
        </w:rPr>
        <w:sectPr>
          <w:footerReference r:id="rId4" w:type="default"/>
          <w:headerReference r:id="rId3" w:type="even"/>
          <w:footerReference r:id="rId5" w:type="even"/>
          <w:pgSz w:w="16838" w:h="11906" w:orient="landscape"/>
          <w:pgMar w:top="1474" w:right="1247" w:bottom="1474" w:left="1701" w:header="1565" w:footer="1418" w:gutter="0"/>
          <w:cols w:space="720" w:num="1"/>
          <w:titlePg/>
          <w:docGrid w:linePitch="579" w:charSpace="0"/>
        </w:sectPr>
      </w:pPr>
      <w:r>
        <w:rPr>
          <w:rFonts w:ascii="文星简大标宋" w:hAnsi="文星简大标宋" w:eastAsia="文星简大标宋"/>
          <w:sz w:val="32"/>
          <w:szCs w:val="15"/>
        </w:rPr>
        <w:t>20</w:t>
      </w:r>
      <w:r>
        <w:rPr>
          <w:rFonts w:hint="eastAsia" w:ascii="文星简大标宋" w:hAnsi="文星简大标宋" w:eastAsia="文星简大标宋"/>
          <w:sz w:val="32"/>
          <w:szCs w:val="15"/>
          <w:lang w:val="en-US" w:eastAsia="zh-CN"/>
        </w:rPr>
        <w:t>21</w:t>
      </w:r>
      <w:r>
        <w:rPr>
          <w:rFonts w:hint="eastAsia" w:ascii="文星简大标宋" w:hAnsi="文星简大标宋" w:eastAsia="文星简大标宋"/>
          <w:sz w:val="32"/>
          <w:szCs w:val="15"/>
        </w:rPr>
        <w:t>年</w:t>
      </w:r>
      <w:r>
        <w:rPr>
          <w:rFonts w:hint="eastAsia" w:ascii="文星简大标宋" w:hAnsi="文星简大标宋" w:eastAsia="文星简大标宋"/>
          <w:sz w:val="32"/>
          <w:szCs w:val="15"/>
          <w:lang w:val="en-US" w:eastAsia="zh-CN"/>
        </w:rPr>
        <w:t>10</w:t>
      </w:r>
      <w:r>
        <w:rPr>
          <w:rFonts w:hint="eastAsia" w:ascii="文星简大标宋" w:hAnsi="文星简大标宋" w:eastAsia="文星简大标宋"/>
          <w:sz w:val="32"/>
          <w:szCs w:val="15"/>
        </w:rPr>
        <w:t>月</w:t>
      </w:r>
    </w:p>
    <w:sdt>
      <w:sdtPr>
        <w:rPr>
          <w:rFonts w:hint="eastAsia" w:ascii="黑体" w:hAnsi="黑体" w:eastAsia="黑体" w:cs="黑体"/>
          <w:kern w:val="2"/>
          <w:sz w:val="52"/>
          <w:szCs w:val="48"/>
          <w:lang w:val="en-US" w:eastAsia="zh-CN" w:bidi="ar-SA"/>
        </w:rPr>
        <w:id w:val="147457495"/>
        <w15:color w:val="DBDBDB"/>
        <w:docPartObj>
          <w:docPartGallery w:val="Table of Contents"/>
          <w:docPartUnique/>
        </w:docPartObj>
      </w:sdtPr>
      <w:sdtEndPr>
        <w:rPr>
          <w:rFonts w:hint="eastAsia" w:ascii="方正小标宋简体" w:hAnsi="Times New Roman" w:eastAsia="方正小标宋简体" w:cs="Times New Roman"/>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52"/>
              <w:szCs w:val="48"/>
            </w:rPr>
          </w:pPr>
          <w:r>
            <w:rPr>
              <w:rFonts w:hint="eastAsia" w:ascii="黑体" w:hAnsi="黑体" w:eastAsia="黑体" w:cs="黑体"/>
              <w:sz w:val="52"/>
              <w:szCs w:val="48"/>
            </w:rPr>
            <w:t>目</w:t>
          </w:r>
          <w:r>
            <w:rPr>
              <w:rFonts w:hint="eastAsia" w:ascii="黑体" w:hAnsi="黑体" w:eastAsia="黑体" w:cs="黑体"/>
              <w:sz w:val="52"/>
              <w:szCs w:val="48"/>
              <w:lang w:val="en-US" w:eastAsia="zh-CN"/>
            </w:rPr>
            <w:t xml:space="preserve">   </w:t>
          </w:r>
          <w:r>
            <w:rPr>
              <w:rFonts w:hint="eastAsia" w:ascii="黑体" w:hAnsi="黑体" w:eastAsia="黑体" w:cs="黑体"/>
              <w:sz w:val="52"/>
              <w:szCs w:val="48"/>
            </w:rPr>
            <w:t>录</w:t>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TOC \o "1-1" \h \u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_Toc14372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杜康镇</w:t>
          </w:r>
          <w:r>
            <w:rPr>
              <w:rFonts w:hint="eastAsia" w:ascii="仿宋" w:hAnsi="仿宋" w:eastAsia="仿宋" w:cs="仿宋"/>
              <w:sz w:val="32"/>
              <w:szCs w:val="32"/>
            </w:rPr>
            <w:t>城乡规划领域基层政务公开标准目录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_Toc14372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_Toc25594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杜康镇</w:t>
          </w:r>
          <w:r>
            <w:rPr>
              <w:rFonts w:hint="eastAsia" w:ascii="仿宋" w:hAnsi="仿宋" w:eastAsia="仿宋" w:cs="仿宋"/>
              <w:sz w:val="32"/>
              <w:szCs w:val="32"/>
            </w:rPr>
            <w:t>农村集体土地征收基层政务公开标准目录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_Toc25594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_Toc7929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杜康镇</w:t>
          </w:r>
          <w:r>
            <w:rPr>
              <w:rFonts w:hint="eastAsia" w:ascii="仿宋" w:hAnsi="仿宋" w:eastAsia="仿宋" w:cs="仿宋"/>
              <w:sz w:val="32"/>
              <w:szCs w:val="32"/>
            </w:rPr>
            <w:t>救灾领域基层政务公开标准目录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_Toc7929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_Toc6249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杜康镇</w:t>
          </w:r>
          <w:r>
            <w:rPr>
              <w:rFonts w:hint="eastAsia" w:ascii="仿宋" w:hAnsi="仿宋" w:eastAsia="仿宋" w:cs="仿宋"/>
              <w:sz w:val="32"/>
              <w:szCs w:val="32"/>
            </w:rPr>
            <w:t>农村危房改造领域基层政务公开标准目录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_Toc6249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_Toc15104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杜康镇</w:t>
          </w:r>
          <w:r>
            <w:rPr>
              <w:rFonts w:hint="eastAsia" w:ascii="仿宋" w:hAnsi="仿宋" w:eastAsia="仿宋" w:cs="仿宋"/>
              <w:sz w:val="32"/>
              <w:szCs w:val="32"/>
            </w:rPr>
            <w:t>公共文化服务领域基层政务公开标准目录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_Toc15104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_Toc15352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杜康镇</w:t>
          </w:r>
          <w:r>
            <w:rPr>
              <w:rFonts w:hint="eastAsia" w:ascii="仿宋" w:hAnsi="仿宋" w:eastAsia="仿宋" w:cs="仿宋"/>
              <w:sz w:val="32"/>
              <w:szCs w:val="32"/>
            </w:rPr>
            <w:t>公共法律服务领域基层政务公开标准目录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_Toc15352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_Toc32396 </w:instrText>
          </w:r>
          <w:r>
            <w:rPr>
              <w:rFonts w:hint="eastAsia" w:ascii="仿宋" w:hAnsi="仿宋" w:eastAsia="仿宋" w:cs="仿宋"/>
              <w:sz w:val="32"/>
              <w:szCs w:val="32"/>
              <w:lang w:eastAsia="zh-CN"/>
            </w:rPr>
            <w:fldChar w:fldCharType="separate"/>
          </w:r>
          <w:r>
            <w:rPr>
              <w:rFonts w:hint="eastAsia" w:ascii="仿宋" w:hAnsi="仿宋" w:eastAsia="仿宋" w:cs="仿宋"/>
              <w:bCs w:val="0"/>
              <w:sz w:val="32"/>
              <w:szCs w:val="32"/>
              <w:lang w:eastAsia="zh-CN"/>
            </w:rPr>
            <w:t>杜康镇</w:t>
          </w:r>
          <w:r>
            <w:rPr>
              <w:rFonts w:hint="eastAsia" w:ascii="仿宋" w:hAnsi="仿宋" w:eastAsia="仿宋" w:cs="仿宋"/>
              <w:sz w:val="32"/>
              <w:szCs w:val="32"/>
            </w:rPr>
            <w:t>扶贫领域基层政务公开标准目录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_Toc32396 \h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_Toc10061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杜康镇</w:t>
          </w:r>
          <w:r>
            <w:rPr>
              <w:rFonts w:hint="eastAsia" w:ascii="仿宋" w:hAnsi="仿宋" w:eastAsia="仿宋" w:cs="仿宋"/>
              <w:sz w:val="32"/>
              <w:szCs w:val="32"/>
            </w:rPr>
            <w:t>社会救助领域基层政务公开标准目录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_Toc10061 \h </w:instrText>
          </w:r>
          <w:r>
            <w:rPr>
              <w:rFonts w:hint="eastAsia" w:ascii="仿宋" w:hAnsi="仿宋" w:eastAsia="仿宋" w:cs="仿宋"/>
              <w:sz w:val="32"/>
              <w:szCs w:val="32"/>
            </w:rPr>
            <w:fldChar w:fldCharType="separate"/>
          </w:r>
          <w:r>
            <w:rPr>
              <w:rFonts w:hint="eastAsia" w:ascii="仿宋" w:hAnsi="仿宋" w:eastAsia="仿宋" w:cs="仿宋"/>
              <w:sz w:val="32"/>
              <w:szCs w:val="32"/>
            </w:rPr>
            <w:t>19</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_Toc22720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杜康镇</w:t>
          </w:r>
          <w:r>
            <w:rPr>
              <w:rFonts w:hint="eastAsia" w:ascii="仿宋" w:hAnsi="仿宋" w:eastAsia="仿宋" w:cs="仿宋"/>
              <w:sz w:val="32"/>
              <w:szCs w:val="32"/>
            </w:rPr>
            <w:t>养老服务领域基层政务公开标准目录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_Toc22720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_Toc2481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杜康镇</w:t>
          </w:r>
          <w:r>
            <w:rPr>
              <w:rFonts w:hint="eastAsia" w:ascii="仿宋" w:hAnsi="仿宋" w:eastAsia="仿宋" w:cs="仿宋"/>
              <w:sz w:val="32"/>
              <w:szCs w:val="32"/>
            </w:rPr>
            <w:t>食品药品监管领域基层政务公开标准目录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_Toc2481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_Toc3505 </w:instrText>
          </w:r>
          <w:r>
            <w:rPr>
              <w:rFonts w:hint="eastAsia" w:ascii="仿宋" w:hAnsi="仿宋" w:eastAsia="仿宋" w:cs="仿宋"/>
              <w:sz w:val="32"/>
              <w:szCs w:val="32"/>
              <w:lang w:eastAsia="zh-CN"/>
            </w:rPr>
            <w:fldChar w:fldCharType="separate"/>
          </w:r>
          <w:r>
            <w:rPr>
              <w:rFonts w:hint="eastAsia" w:ascii="仿宋" w:hAnsi="仿宋" w:eastAsia="仿宋" w:cs="仿宋"/>
              <w:kern w:val="0"/>
              <w:sz w:val="32"/>
              <w:szCs w:val="32"/>
              <w:lang w:eastAsia="zh-CN"/>
            </w:rPr>
            <w:t>杜康镇</w:t>
          </w:r>
          <w:r>
            <w:rPr>
              <w:rFonts w:hint="eastAsia" w:ascii="仿宋" w:hAnsi="仿宋" w:eastAsia="仿宋" w:cs="仿宋"/>
              <w:kern w:val="0"/>
              <w:sz w:val="32"/>
              <w:szCs w:val="32"/>
            </w:rPr>
            <w:t>就业领域基层政务公开目录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_Toc3505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_Toc18730 </w:instrText>
          </w:r>
          <w:r>
            <w:rPr>
              <w:rFonts w:hint="eastAsia" w:ascii="仿宋" w:hAnsi="仿宋" w:eastAsia="仿宋" w:cs="仿宋"/>
              <w:sz w:val="32"/>
              <w:szCs w:val="32"/>
              <w:lang w:eastAsia="zh-CN"/>
            </w:rPr>
            <w:fldChar w:fldCharType="separate"/>
          </w:r>
          <w:r>
            <w:rPr>
              <w:rFonts w:hint="eastAsia" w:ascii="仿宋" w:hAnsi="仿宋" w:eastAsia="仿宋" w:cs="仿宋"/>
              <w:kern w:val="0"/>
              <w:sz w:val="32"/>
              <w:szCs w:val="32"/>
              <w:lang w:eastAsia="zh-CN"/>
            </w:rPr>
            <w:t>杜康镇</w:t>
          </w:r>
          <w:r>
            <w:rPr>
              <w:rFonts w:hint="eastAsia" w:ascii="仿宋" w:hAnsi="仿宋" w:eastAsia="仿宋" w:cs="仿宋"/>
              <w:kern w:val="0"/>
              <w:sz w:val="32"/>
              <w:szCs w:val="32"/>
            </w:rPr>
            <w:t>社会保险领域基层政务公开目录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_Toc18730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pStyle w:val="9"/>
            <w:tabs>
              <w:tab w:val="right" w:leader="dot" w:pos="13890"/>
            </w:tabs>
            <w:rPr>
              <w:rFonts w:hint="eastAsia" w:ascii="仿宋" w:hAnsi="仿宋" w:eastAsia="仿宋" w:cs="仿宋"/>
              <w:sz w:val="32"/>
              <w:szCs w:val="32"/>
            </w:rPr>
          </w:pP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\l _Toc23683 </w:instrText>
          </w:r>
          <w:r>
            <w:rPr>
              <w:rFonts w:hint="eastAsia" w:ascii="仿宋" w:hAnsi="仿宋" w:eastAsia="仿宋" w:cs="仿宋"/>
              <w:sz w:val="32"/>
              <w:szCs w:val="32"/>
              <w:lang w:eastAsia="zh-CN"/>
            </w:rPr>
            <w:fldChar w:fldCharType="separate"/>
          </w:r>
          <w:r>
            <w:rPr>
              <w:rFonts w:hint="eastAsia" w:ascii="仿宋" w:hAnsi="仿宋" w:eastAsia="仿宋" w:cs="仿宋"/>
              <w:bCs w:val="0"/>
              <w:sz w:val="32"/>
              <w:szCs w:val="32"/>
              <w:lang w:val="en-US" w:eastAsia="zh-CN"/>
            </w:rPr>
            <w:t>杜康镇</w:t>
          </w:r>
          <w:r>
            <w:rPr>
              <w:rFonts w:hint="eastAsia" w:ascii="仿宋" w:hAnsi="仿宋" w:eastAsia="仿宋" w:cs="仿宋"/>
              <w:bCs w:val="0"/>
              <w:sz w:val="32"/>
              <w:szCs w:val="32"/>
            </w:rPr>
            <w:t>涉农补贴领域基层政务公开标准目录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_Toc23683 \h </w:instrText>
          </w:r>
          <w:r>
            <w:rPr>
              <w:rFonts w:hint="eastAsia" w:ascii="仿宋" w:hAnsi="仿宋" w:eastAsia="仿宋" w:cs="仿宋"/>
              <w:sz w:val="32"/>
              <w:szCs w:val="32"/>
            </w:rPr>
            <w:fldChar w:fldCharType="separate"/>
          </w:r>
          <w:r>
            <w:rPr>
              <w:rFonts w:hint="eastAsia" w:ascii="仿宋" w:hAnsi="仿宋" w:eastAsia="仿宋" w:cs="仿宋"/>
              <w:sz w:val="32"/>
              <w:szCs w:val="32"/>
            </w:rPr>
            <w:t>28</w:t>
          </w:r>
          <w:r>
            <w:rPr>
              <w:rFonts w:hint="eastAsia" w:ascii="仿宋" w:hAnsi="仿宋" w:eastAsia="仿宋" w:cs="仿宋"/>
              <w:sz w:val="32"/>
              <w:szCs w:val="32"/>
            </w:rPr>
            <w:fldChar w:fldCharType="end"/>
          </w:r>
          <w:r>
            <w:rPr>
              <w:rFonts w:hint="eastAsia" w:ascii="仿宋" w:hAnsi="仿宋" w:eastAsia="仿宋" w:cs="仿宋"/>
              <w:sz w:val="32"/>
              <w:szCs w:val="32"/>
              <w:lang w:eastAsia="zh-CN"/>
            </w:rPr>
            <w:fldChar w:fldCharType="end"/>
          </w:r>
        </w:p>
        <w:p>
          <w:pPr>
            <w:spacing w:line="588" w:lineRule="exact"/>
            <w:jc w:val="center"/>
            <w:rPr>
              <w:rFonts w:hint="eastAsia" w:ascii="方正小标宋简体" w:eastAsia="方正小标宋简体"/>
              <w:sz w:val="44"/>
              <w:szCs w:val="44"/>
              <w:lang w:eastAsia="zh-CN"/>
            </w:rPr>
            <w:sectPr>
              <w:footerReference r:id="rId6" w:type="default"/>
              <w:footerReference r:id="rId7" w:type="even"/>
              <w:pgSz w:w="16838" w:h="11906" w:orient="landscape"/>
              <w:pgMar w:top="1474" w:right="1247" w:bottom="1474" w:left="1701" w:header="1985" w:footer="1134" w:gutter="0"/>
              <w:pgNumType w:start="1"/>
              <w:cols w:space="720" w:num="1"/>
              <w:docGrid w:linePitch="579" w:charSpace="0"/>
            </w:sectPr>
          </w:pPr>
          <w:r>
            <w:rPr>
              <w:rFonts w:hint="eastAsia" w:ascii="仿宋" w:hAnsi="仿宋" w:eastAsia="仿宋" w:cs="仿宋"/>
              <w:sz w:val="32"/>
              <w:szCs w:val="32"/>
              <w:lang w:eastAsia="zh-CN"/>
            </w:rPr>
            <w:fldChar w:fldCharType="end"/>
          </w:r>
        </w:p>
      </w:sdtContent>
    </w:sdt>
    <w:p>
      <w:pPr>
        <w:numPr>
          <w:numId w:val="0"/>
        </w:numPr>
        <w:spacing w:line="588" w:lineRule="exact"/>
        <w:ind w:left="420" w:leftChars="0"/>
        <w:jc w:val="center"/>
        <w:outlineLvl w:val="0"/>
        <w:rPr>
          <w:rFonts w:ascii="方正小标宋简体" w:eastAsia="方正小标宋简体"/>
          <w:sz w:val="32"/>
          <w:szCs w:val="32"/>
        </w:rPr>
      </w:pPr>
      <w:bookmarkStart w:id="0" w:name="_Toc14372"/>
      <w:r>
        <w:rPr>
          <w:rFonts w:hint="eastAsia" w:ascii="方正小标宋简体" w:eastAsia="方正小标宋简体"/>
          <w:sz w:val="44"/>
          <w:szCs w:val="44"/>
          <w:lang w:eastAsia="zh-CN"/>
        </w:rPr>
        <w:t>杜康镇</w:t>
      </w:r>
      <w:r>
        <w:rPr>
          <w:rFonts w:hint="eastAsia" w:ascii="方正小标宋简体" w:eastAsia="方正小标宋简体"/>
          <w:sz w:val="44"/>
          <w:szCs w:val="44"/>
        </w:rPr>
        <w:t>城乡规划领域基层政务公开标准目录</w:t>
      </w:r>
      <w:bookmarkEnd w:id="0"/>
    </w:p>
    <w:tbl>
      <w:tblPr>
        <w:tblStyle w:val="12"/>
        <w:tblpPr w:leftFromText="180" w:rightFromText="180" w:vertAnchor="text" w:horzAnchor="margin" w:tblpX="1" w:tblpY="18"/>
        <w:tblW w:w="14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45"/>
        <w:gridCol w:w="850"/>
        <w:gridCol w:w="1013"/>
        <w:gridCol w:w="2250"/>
        <w:gridCol w:w="1035"/>
        <w:gridCol w:w="960"/>
        <w:gridCol w:w="3270"/>
        <w:gridCol w:w="615"/>
        <w:gridCol w:w="600"/>
        <w:gridCol w:w="615"/>
        <w:gridCol w:w="585"/>
        <w:gridCol w:w="57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序</w:t>
            </w:r>
          </w:p>
          <w:p>
            <w:pPr>
              <w:widowControl/>
              <w:spacing w:line="300" w:lineRule="exact"/>
              <w:jc w:val="center"/>
              <w:rPr>
                <w:rFonts w:ascii="宋体"/>
                <w:b/>
                <w:kern w:val="0"/>
                <w:sz w:val="18"/>
                <w:szCs w:val="18"/>
              </w:rPr>
            </w:pPr>
            <w:r>
              <w:rPr>
                <w:rFonts w:hint="eastAsia" w:ascii="宋体" w:hAnsi="宋体"/>
                <w:b/>
                <w:kern w:val="0"/>
                <w:sz w:val="18"/>
                <w:szCs w:val="18"/>
              </w:rPr>
              <w:t>号</w:t>
            </w:r>
          </w:p>
        </w:tc>
        <w:tc>
          <w:tcPr>
            <w:tcW w:w="1495"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公开事项</w:t>
            </w:r>
          </w:p>
        </w:tc>
        <w:tc>
          <w:tcPr>
            <w:tcW w:w="1013"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公开内容</w:t>
            </w:r>
          </w:p>
          <w:p>
            <w:pPr>
              <w:widowControl/>
              <w:spacing w:line="300" w:lineRule="exact"/>
              <w:jc w:val="center"/>
              <w:rPr>
                <w:rFonts w:ascii="宋体"/>
                <w:b/>
                <w:kern w:val="0"/>
                <w:sz w:val="18"/>
                <w:szCs w:val="18"/>
              </w:rPr>
            </w:pPr>
            <w:r>
              <w:rPr>
                <w:rFonts w:hint="eastAsia" w:ascii="宋体" w:hAnsi="宋体"/>
                <w:b/>
                <w:kern w:val="0"/>
                <w:sz w:val="18"/>
                <w:szCs w:val="18"/>
              </w:rPr>
              <w:t>（要素）</w:t>
            </w:r>
          </w:p>
        </w:tc>
        <w:tc>
          <w:tcPr>
            <w:tcW w:w="2250"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公开依据</w:t>
            </w:r>
          </w:p>
        </w:tc>
        <w:tc>
          <w:tcPr>
            <w:tcW w:w="1035"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w:t>
            </w:r>
          </w:p>
          <w:p>
            <w:pPr>
              <w:widowControl/>
              <w:spacing w:line="300" w:lineRule="exact"/>
              <w:jc w:val="center"/>
              <w:rPr>
                <w:rFonts w:ascii="宋体"/>
                <w:b/>
                <w:kern w:val="0"/>
                <w:sz w:val="18"/>
                <w:szCs w:val="18"/>
              </w:rPr>
            </w:pPr>
            <w:r>
              <w:rPr>
                <w:rFonts w:hint="eastAsia" w:ascii="宋体" w:hAnsi="宋体"/>
                <w:b/>
                <w:kern w:val="0"/>
                <w:sz w:val="18"/>
                <w:szCs w:val="18"/>
              </w:rPr>
              <w:t>时限</w:t>
            </w:r>
          </w:p>
        </w:tc>
        <w:tc>
          <w:tcPr>
            <w:tcW w:w="960"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公开主体</w:t>
            </w:r>
          </w:p>
        </w:tc>
        <w:tc>
          <w:tcPr>
            <w:tcW w:w="3270" w:type="dxa"/>
            <w:vMerge w:val="restart"/>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公开渠道和载体（在标注范围内至少选择其一公开，法律法规规章另有规定的从其规定）</w:t>
            </w:r>
          </w:p>
        </w:tc>
        <w:tc>
          <w:tcPr>
            <w:tcW w:w="1215"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公开对象</w:t>
            </w:r>
          </w:p>
        </w:tc>
        <w:tc>
          <w:tcPr>
            <w:tcW w:w="1200"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公开方式</w:t>
            </w:r>
          </w:p>
        </w:tc>
        <w:tc>
          <w:tcPr>
            <w:tcW w:w="1110" w:type="dxa"/>
            <w:gridSpan w:val="2"/>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456" w:type="dxa"/>
            <w:vMerge w:val="continue"/>
            <w:vAlign w:val="center"/>
          </w:tcPr>
          <w:p>
            <w:pPr>
              <w:widowControl/>
              <w:spacing w:line="300" w:lineRule="exact"/>
              <w:jc w:val="left"/>
              <w:rPr>
                <w:rFonts w:ascii="宋体"/>
                <w:b/>
                <w:kern w:val="0"/>
                <w:sz w:val="18"/>
                <w:szCs w:val="18"/>
              </w:rPr>
            </w:pPr>
          </w:p>
        </w:tc>
        <w:tc>
          <w:tcPr>
            <w:tcW w:w="645"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一级</w:t>
            </w:r>
          </w:p>
          <w:p>
            <w:pPr>
              <w:widowControl/>
              <w:spacing w:line="300" w:lineRule="exact"/>
              <w:jc w:val="center"/>
              <w:rPr>
                <w:rFonts w:ascii="宋体"/>
                <w:b/>
                <w:kern w:val="0"/>
                <w:sz w:val="18"/>
                <w:szCs w:val="18"/>
              </w:rPr>
            </w:pPr>
            <w:r>
              <w:rPr>
                <w:rFonts w:hint="eastAsia" w:ascii="宋体" w:hAnsi="宋体"/>
                <w:b/>
                <w:kern w:val="0"/>
                <w:sz w:val="18"/>
                <w:szCs w:val="18"/>
              </w:rPr>
              <w:t>事项</w:t>
            </w:r>
          </w:p>
        </w:tc>
        <w:tc>
          <w:tcPr>
            <w:tcW w:w="850"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二级</w:t>
            </w:r>
          </w:p>
          <w:p>
            <w:pPr>
              <w:widowControl/>
              <w:spacing w:line="300" w:lineRule="exact"/>
              <w:jc w:val="center"/>
              <w:rPr>
                <w:rFonts w:ascii="宋体"/>
                <w:b/>
                <w:kern w:val="0"/>
                <w:sz w:val="18"/>
                <w:szCs w:val="18"/>
              </w:rPr>
            </w:pPr>
            <w:r>
              <w:rPr>
                <w:rFonts w:hint="eastAsia" w:ascii="宋体" w:hAnsi="宋体"/>
                <w:b/>
                <w:kern w:val="0"/>
                <w:sz w:val="18"/>
                <w:szCs w:val="18"/>
              </w:rPr>
              <w:t>事项</w:t>
            </w:r>
          </w:p>
        </w:tc>
        <w:tc>
          <w:tcPr>
            <w:tcW w:w="1013" w:type="dxa"/>
            <w:vMerge w:val="continue"/>
            <w:vAlign w:val="center"/>
          </w:tcPr>
          <w:p>
            <w:pPr>
              <w:widowControl/>
              <w:spacing w:line="300" w:lineRule="exact"/>
              <w:jc w:val="left"/>
              <w:rPr>
                <w:rFonts w:ascii="宋体"/>
                <w:b/>
                <w:kern w:val="0"/>
                <w:sz w:val="18"/>
                <w:szCs w:val="18"/>
              </w:rPr>
            </w:pPr>
          </w:p>
        </w:tc>
        <w:tc>
          <w:tcPr>
            <w:tcW w:w="2250" w:type="dxa"/>
            <w:vMerge w:val="continue"/>
            <w:vAlign w:val="center"/>
          </w:tcPr>
          <w:p>
            <w:pPr>
              <w:widowControl/>
              <w:spacing w:line="300" w:lineRule="exact"/>
              <w:jc w:val="left"/>
              <w:rPr>
                <w:rFonts w:ascii="宋体"/>
                <w:b/>
                <w:kern w:val="0"/>
                <w:sz w:val="18"/>
                <w:szCs w:val="18"/>
              </w:rPr>
            </w:pPr>
          </w:p>
        </w:tc>
        <w:tc>
          <w:tcPr>
            <w:tcW w:w="1035" w:type="dxa"/>
            <w:vMerge w:val="continue"/>
            <w:vAlign w:val="center"/>
          </w:tcPr>
          <w:p>
            <w:pPr>
              <w:widowControl/>
              <w:spacing w:line="300" w:lineRule="exact"/>
              <w:jc w:val="left"/>
              <w:rPr>
                <w:rFonts w:ascii="宋体"/>
                <w:b/>
                <w:kern w:val="0"/>
                <w:sz w:val="18"/>
                <w:szCs w:val="18"/>
              </w:rPr>
            </w:pPr>
          </w:p>
        </w:tc>
        <w:tc>
          <w:tcPr>
            <w:tcW w:w="960" w:type="dxa"/>
            <w:vMerge w:val="continue"/>
            <w:vAlign w:val="center"/>
          </w:tcPr>
          <w:p>
            <w:pPr>
              <w:widowControl/>
              <w:spacing w:line="300" w:lineRule="exact"/>
              <w:jc w:val="left"/>
              <w:rPr>
                <w:rFonts w:ascii="宋体"/>
                <w:b/>
                <w:kern w:val="0"/>
                <w:sz w:val="18"/>
                <w:szCs w:val="18"/>
              </w:rPr>
            </w:pPr>
          </w:p>
        </w:tc>
        <w:tc>
          <w:tcPr>
            <w:tcW w:w="3270" w:type="dxa"/>
            <w:vMerge w:val="continue"/>
            <w:vAlign w:val="center"/>
          </w:tcPr>
          <w:p>
            <w:pPr>
              <w:widowControl/>
              <w:spacing w:line="300" w:lineRule="exact"/>
              <w:jc w:val="left"/>
              <w:rPr>
                <w:rFonts w:ascii="宋体"/>
                <w:b/>
                <w:kern w:val="0"/>
                <w:sz w:val="18"/>
                <w:szCs w:val="18"/>
              </w:rPr>
            </w:pPr>
          </w:p>
        </w:tc>
        <w:tc>
          <w:tcPr>
            <w:tcW w:w="615"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全社会</w:t>
            </w:r>
          </w:p>
        </w:tc>
        <w:tc>
          <w:tcPr>
            <w:tcW w:w="600"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特定</w:t>
            </w:r>
          </w:p>
          <w:p>
            <w:pPr>
              <w:widowControl/>
              <w:spacing w:line="300" w:lineRule="exact"/>
              <w:jc w:val="center"/>
              <w:rPr>
                <w:rFonts w:ascii="宋体"/>
                <w:b/>
                <w:kern w:val="0"/>
                <w:sz w:val="18"/>
                <w:szCs w:val="18"/>
              </w:rPr>
            </w:pPr>
            <w:r>
              <w:rPr>
                <w:rFonts w:hint="eastAsia" w:ascii="宋体" w:hAnsi="宋体"/>
                <w:b/>
                <w:kern w:val="0"/>
                <w:sz w:val="18"/>
                <w:szCs w:val="18"/>
              </w:rPr>
              <w:t>群体</w:t>
            </w:r>
          </w:p>
        </w:tc>
        <w:tc>
          <w:tcPr>
            <w:tcW w:w="615"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主动</w:t>
            </w:r>
          </w:p>
        </w:tc>
        <w:tc>
          <w:tcPr>
            <w:tcW w:w="585" w:type="dxa"/>
            <w:noWrap/>
            <w:vAlign w:val="center"/>
          </w:tcPr>
          <w:p>
            <w:pPr>
              <w:widowControl/>
              <w:spacing w:line="300" w:lineRule="exact"/>
              <w:jc w:val="center"/>
              <w:rPr>
                <w:rFonts w:ascii="宋体"/>
                <w:b/>
                <w:kern w:val="0"/>
                <w:sz w:val="18"/>
                <w:szCs w:val="18"/>
              </w:rPr>
            </w:pPr>
            <w:r>
              <w:rPr>
                <w:rFonts w:hint="eastAsia" w:ascii="宋体" w:hAnsi="宋体"/>
                <w:b/>
                <w:kern w:val="0"/>
                <w:sz w:val="18"/>
                <w:szCs w:val="18"/>
              </w:rPr>
              <w:t>依申请</w:t>
            </w:r>
          </w:p>
        </w:tc>
        <w:tc>
          <w:tcPr>
            <w:tcW w:w="570" w:type="dxa"/>
            <w:noWrap/>
            <w:vAlign w:val="center"/>
          </w:tcPr>
          <w:p>
            <w:pPr>
              <w:widowControl/>
              <w:spacing w:line="300" w:lineRule="exact"/>
              <w:jc w:val="center"/>
              <w:rPr>
                <w:rFonts w:hint="eastAsia" w:ascii="宋体" w:eastAsia="宋体"/>
                <w:b/>
                <w:kern w:val="0"/>
                <w:sz w:val="18"/>
                <w:szCs w:val="18"/>
                <w:lang w:val="en-US" w:eastAsia="zh-CN"/>
              </w:rPr>
            </w:pPr>
            <w:r>
              <w:rPr>
                <w:rFonts w:hint="eastAsia" w:ascii="宋体"/>
                <w:b/>
                <w:kern w:val="0"/>
                <w:sz w:val="18"/>
                <w:szCs w:val="18"/>
                <w:lang w:val="en-US" w:eastAsia="zh-CN"/>
              </w:rPr>
              <w:t>县</w:t>
            </w:r>
          </w:p>
          <w:p>
            <w:pPr>
              <w:widowControl/>
              <w:spacing w:line="300" w:lineRule="exact"/>
              <w:jc w:val="center"/>
              <w:rPr>
                <w:rFonts w:ascii="宋体"/>
                <w:b/>
                <w:kern w:val="0"/>
                <w:sz w:val="18"/>
                <w:szCs w:val="18"/>
              </w:rPr>
            </w:pPr>
            <w:r>
              <w:rPr>
                <w:rFonts w:hint="eastAsia" w:ascii="宋体" w:hAnsi="宋体"/>
                <w:b/>
                <w:kern w:val="0"/>
                <w:sz w:val="18"/>
                <w:szCs w:val="18"/>
              </w:rPr>
              <w:t>级</w:t>
            </w:r>
          </w:p>
        </w:tc>
        <w:tc>
          <w:tcPr>
            <w:tcW w:w="540" w:type="dxa"/>
            <w:noWrap/>
            <w:vAlign w:val="center"/>
          </w:tcPr>
          <w:p>
            <w:pPr>
              <w:widowControl/>
              <w:spacing w:line="300" w:lineRule="exact"/>
              <w:jc w:val="center"/>
              <w:rPr>
                <w:rFonts w:hint="eastAsia" w:ascii="宋体" w:eastAsia="宋体"/>
                <w:b/>
                <w:kern w:val="0"/>
                <w:sz w:val="18"/>
                <w:szCs w:val="18"/>
                <w:lang w:val="en-US" w:eastAsia="zh-CN"/>
              </w:rPr>
            </w:pPr>
            <w:r>
              <w:rPr>
                <w:rFonts w:hint="eastAsia" w:ascii="宋体"/>
                <w:b/>
                <w:kern w:val="0"/>
                <w:sz w:val="18"/>
                <w:szCs w:val="18"/>
                <w:lang w:val="en-US" w:eastAsia="zh-CN"/>
              </w:rPr>
              <w:t>镇</w:t>
            </w:r>
          </w:p>
          <w:p>
            <w:pPr>
              <w:widowControl/>
              <w:spacing w:line="300" w:lineRule="exact"/>
              <w:jc w:val="center"/>
              <w:rPr>
                <w:rFonts w:ascii="宋体"/>
                <w:b/>
                <w:kern w:val="0"/>
                <w:sz w:val="18"/>
                <w:szCs w:val="18"/>
              </w:rPr>
            </w:pPr>
            <w:r>
              <w:rPr>
                <w:rFonts w:hint="eastAsia" w:ascii="宋体" w:hAnsi="宋体"/>
                <w:b/>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456" w:type="dxa"/>
            <w:noWrap/>
            <w:vAlign w:val="center"/>
          </w:tcPr>
          <w:p>
            <w:pPr>
              <w:widowControl/>
              <w:spacing w:line="320" w:lineRule="exact"/>
              <w:jc w:val="center"/>
              <w:rPr>
                <w:rFonts w:ascii="宋体" w:hAnsi="宋体"/>
                <w:kern w:val="0"/>
                <w:sz w:val="18"/>
                <w:szCs w:val="18"/>
              </w:rPr>
            </w:pPr>
            <w:r>
              <w:rPr>
                <w:rFonts w:hint="eastAsia" w:ascii="宋体" w:hAnsi="宋体"/>
                <w:kern w:val="0"/>
                <w:sz w:val="18"/>
                <w:szCs w:val="18"/>
              </w:rPr>
              <w:t>1</w:t>
            </w:r>
          </w:p>
        </w:tc>
        <w:tc>
          <w:tcPr>
            <w:tcW w:w="645" w:type="dxa"/>
            <w:vMerge w:val="restart"/>
            <w:noWrap/>
            <w:vAlign w:val="center"/>
          </w:tcPr>
          <w:p>
            <w:pPr>
              <w:widowControl/>
              <w:spacing w:line="320" w:lineRule="exact"/>
              <w:jc w:val="center"/>
              <w:rPr>
                <w:rFonts w:hint="eastAsia" w:ascii="仿宋" w:hAnsi="仿宋" w:eastAsia="仿宋" w:cs="仿宋"/>
                <w:kern w:val="0"/>
                <w:sz w:val="21"/>
                <w:szCs w:val="21"/>
              </w:rPr>
            </w:pPr>
            <w:r>
              <w:rPr>
                <w:rFonts w:hint="eastAsia" w:ascii="仿宋" w:hAnsi="仿宋" w:eastAsia="仿宋" w:cs="仿宋"/>
                <w:kern w:val="0"/>
                <w:sz w:val="21"/>
                <w:szCs w:val="21"/>
              </w:rPr>
              <w:t>规划</w:t>
            </w:r>
          </w:p>
          <w:p>
            <w:pPr>
              <w:widowControl/>
              <w:spacing w:line="320" w:lineRule="exact"/>
              <w:jc w:val="center"/>
              <w:rPr>
                <w:rFonts w:ascii="宋体"/>
                <w:kern w:val="0"/>
                <w:sz w:val="18"/>
                <w:szCs w:val="18"/>
              </w:rPr>
            </w:pPr>
            <w:r>
              <w:rPr>
                <w:rFonts w:hint="eastAsia" w:ascii="仿宋" w:hAnsi="仿宋" w:eastAsia="仿宋" w:cs="仿宋"/>
                <w:kern w:val="0"/>
                <w:sz w:val="21"/>
                <w:szCs w:val="21"/>
              </w:rPr>
              <w:t>编制</w:t>
            </w:r>
          </w:p>
        </w:tc>
        <w:tc>
          <w:tcPr>
            <w:tcW w:w="850" w:type="dxa"/>
            <w:noWrap/>
            <w:vAlign w:val="center"/>
          </w:tcPr>
          <w:p>
            <w:pPr>
              <w:widowControl/>
              <w:jc w:val="center"/>
              <w:rPr>
                <w:rFonts w:ascii="宋体"/>
                <w:kern w:val="0"/>
                <w:sz w:val="18"/>
                <w:szCs w:val="18"/>
              </w:rPr>
            </w:pPr>
            <w:r>
              <w:rPr>
                <w:rFonts w:hint="eastAsia" w:ascii="Times New Roman" w:hAnsi="Times New Roman" w:eastAsia="仿宋_GB2312"/>
                <w:color w:val="000000"/>
                <w:kern w:val="0"/>
                <w:szCs w:val="21"/>
              </w:rPr>
              <w:t>城市、镇详细规划</w:t>
            </w:r>
          </w:p>
        </w:tc>
        <w:tc>
          <w:tcPr>
            <w:tcW w:w="1013" w:type="dxa"/>
            <w:noWrap/>
            <w:vAlign w:val="center"/>
          </w:tcPr>
          <w:p>
            <w:pPr>
              <w:widowControl/>
              <w:jc w:val="left"/>
              <w:rPr>
                <w:rFonts w:ascii="宋体"/>
                <w:kern w:val="0"/>
                <w:sz w:val="18"/>
                <w:szCs w:val="18"/>
              </w:rPr>
            </w:pPr>
            <w:r>
              <w:rPr>
                <w:rFonts w:ascii="Times New Roman" w:hAnsi="Times New Roman" w:eastAsia="仿宋_GB2312"/>
                <w:color w:val="000000"/>
                <w:kern w:val="0"/>
                <w:szCs w:val="21"/>
              </w:rPr>
              <w:t>脱密后的文本及</w:t>
            </w:r>
            <w:r>
              <w:rPr>
                <w:rFonts w:hint="eastAsia" w:ascii="Times New Roman" w:hAnsi="Times New Roman" w:eastAsia="仿宋_GB2312"/>
                <w:color w:val="000000"/>
                <w:kern w:val="0"/>
                <w:szCs w:val="21"/>
              </w:rPr>
              <w:t>图表</w:t>
            </w:r>
            <w:r>
              <w:rPr>
                <w:rFonts w:ascii="Times New Roman" w:hAnsi="Times New Roman" w:eastAsia="仿宋_GB2312"/>
                <w:color w:val="000000"/>
                <w:kern w:val="0"/>
                <w:szCs w:val="21"/>
              </w:rPr>
              <w:t>等</w:t>
            </w:r>
          </w:p>
        </w:tc>
        <w:tc>
          <w:tcPr>
            <w:tcW w:w="2250" w:type="dxa"/>
            <w:noWrap/>
            <w:vAlign w:val="center"/>
          </w:tcPr>
          <w:p>
            <w:pPr>
              <w:widowControl/>
              <w:jc w:val="center"/>
              <w:rPr>
                <w:rFonts w:ascii="宋体"/>
                <w:kern w:val="0"/>
                <w:sz w:val="18"/>
                <w:szCs w:val="18"/>
              </w:rPr>
            </w:pPr>
            <w:r>
              <w:rPr>
                <w:rFonts w:ascii="Times New Roman" w:hAnsi="Times New Roman" w:eastAsia="仿宋_GB2312"/>
                <w:color w:val="000000"/>
                <w:kern w:val="0"/>
                <w:szCs w:val="21"/>
              </w:rPr>
              <w:t>《中华人民共和国城乡规划法》《中华人民共和国政府信息公开条例》</w:t>
            </w:r>
          </w:p>
        </w:tc>
        <w:tc>
          <w:tcPr>
            <w:tcW w:w="1035" w:type="dxa"/>
            <w:noWrap/>
            <w:vAlign w:val="center"/>
          </w:tcPr>
          <w:p>
            <w:pPr>
              <w:widowControl/>
              <w:jc w:val="center"/>
              <w:rPr>
                <w:rFonts w:ascii="宋体"/>
                <w:kern w:val="0"/>
                <w:sz w:val="18"/>
                <w:szCs w:val="18"/>
              </w:rPr>
            </w:pPr>
            <w:r>
              <w:rPr>
                <w:rFonts w:ascii="Times New Roman" w:hAnsi="Times New Roman" w:eastAsia="仿宋_GB2312"/>
                <w:color w:val="000000"/>
                <w:kern w:val="0"/>
                <w:szCs w:val="21"/>
              </w:rPr>
              <w:t>信息形成或者变更之日起20个工作日内</w:t>
            </w:r>
          </w:p>
        </w:tc>
        <w:tc>
          <w:tcPr>
            <w:tcW w:w="960" w:type="dxa"/>
            <w:noWrap/>
            <w:vAlign w:val="center"/>
          </w:tcPr>
          <w:p>
            <w:pPr>
              <w:widowControl/>
              <w:jc w:val="center"/>
              <w:rPr>
                <w:rFonts w:hint="default" w:ascii="宋体" w:eastAsia="宋体"/>
                <w:kern w:val="0"/>
                <w:sz w:val="18"/>
                <w:szCs w:val="18"/>
                <w:lang w:val="en-US" w:eastAsia="zh-CN"/>
              </w:rPr>
            </w:pPr>
            <w:r>
              <w:rPr>
                <w:rFonts w:hint="eastAsia" w:eastAsia="仿宋_GB2312"/>
                <w:color w:val="000000"/>
                <w:kern w:val="0"/>
                <w:szCs w:val="21"/>
                <w:lang w:val="en-US" w:eastAsia="zh-CN"/>
              </w:rPr>
              <w:t>杜康镇人民政府</w:t>
            </w:r>
          </w:p>
        </w:tc>
        <w:tc>
          <w:tcPr>
            <w:tcW w:w="3270" w:type="dxa"/>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 xml:space="preserve">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■两微一端 </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 xml:space="preserve">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 xml:space="preserve">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宋体"/>
                <w:kern w:val="0"/>
                <w:sz w:val="18"/>
                <w:szCs w:val="18"/>
                <w:u w:val="single"/>
              </w:rPr>
            </w:pPr>
            <w:r>
              <w:rPr>
                <w:rFonts w:ascii="Times New Roman" w:hAnsi="Times New Roman" w:eastAsia="仿宋_GB2312"/>
                <w:color w:val="000000"/>
                <w:kern w:val="0"/>
                <w:sz w:val="18"/>
                <w:szCs w:val="18"/>
              </w:rPr>
              <w:t>□精准推送</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 xml:space="preserve">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615" w:type="dxa"/>
            <w:noWrap/>
            <w:vAlign w:val="center"/>
          </w:tcPr>
          <w:p>
            <w:pPr>
              <w:widowControl/>
              <w:jc w:val="center"/>
              <w:rPr>
                <w:rFonts w:ascii="宋体"/>
                <w:kern w:val="0"/>
                <w:sz w:val="18"/>
                <w:szCs w:val="18"/>
              </w:rPr>
            </w:pPr>
            <w:r>
              <w:rPr>
                <w:rFonts w:ascii="Times New Roman" w:hAnsi="Times New Roman" w:eastAsia="仿宋_GB2312"/>
                <w:color w:val="000000"/>
                <w:kern w:val="0"/>
                <w:sz w:val="24"/>
                <w:szCs w:val="24"/>
              </w:rPr>
              <w:t>√</w:t>
            </w:r>
          </w:p>
        </w:tc>
        <w:tc>
          <w:tcPr>
            <w:tcW w:w="600" w:type="dxa"/>
            <w:noWrap/>
            <w:vAlign w:val="center"/>
          </w:tcPr>
          <w:p>
            <w:pPr>
              <w:widowControl/>
              <w:jc w:val="center"/>
              <w:rPr>
                <w:rFonts w:ascii="宋体"/>
                <w:kern w:val="0"/>
                <w:sz w:val="18"/>
                <w:szCs w:val="18"/>
              </w:rPr>
            </w:pPr>
          </w:p>
        </w:tc>
        <w:tc>
          <w:tcPr>
            <w:tcW w:w="615" w:type="dxa"/>
            <w:noWrap/>
            <w:vAlign w:val="center"/>
          </w:tcPr>
          <w:p>
            <w:pPr>
              <w:widowControl/>
              <w:jc w:val="center"/>
              <w:rPr>
                <w:rFonts w:ascii="宋体"/>
                <w:kern w:val="0"/>
                <w:sz w:val="18"/>
                <w:szCs w:val="18"/>
              </w:rPr>
            </w:pPr>
            <w:r>
              <w:rPr>
                <w:rFonts w:ascii="Times New Roman" w:hAnsi="Times New Roman" w:eastAsia="仿宋_GB2312"/>
                <w:color w:val="000000"/>
                <w:kern w:val="0"/>
                <w:sz w:val="24"/>
                <w:szCs w:val="24"/>
              </w:rPr>
              <w:t>√</w:t>
            </w:r>
          </w:p>
        </w:tc>
        <w:tc>
          <w:tcPr>
            <w:tcW w:w="585" w:type="dxa"/>
            <w:noWrap/>
            <w:vAlign w:val="center"/>
          </w:tcPr>
          <w:p>
            <w:pPr>
              <w:widowControl/>
              <w:jc w:val="center"/>
              <w:rPr>
                <w:rFonts w:ascii="宋体"/>
                <w:kern w:val="0"/>
                <w:sz w:val="18"/>
                <w:szCs w:val="18"/>
              </w:rPr>
            </w:pPr>
          </w:p>
        </w:tc>
        <w:tc>
          <w:tcPr>
            <w:tcW w:w="570" w:type="dxa"/>
            <w:noWrap/>
            <w:vAlign w:val="center"/>
          </w:tcPr>
          <w:p>
            <w:pPr>
              <w:widowControl/>
              <w:jc w:val="center"/>
              <w:rPr>
                <w:rFonts w:ascii="宋体"/>
                <w:kern w:val="0"/>
                <w:sz w:val="18"/>
                <w:szCs w:val="18"/>
              </w:rPr>
            </w:pPr>
          </w:p>
        </w:tc>
        <w:tc>
          <w:tcPr>
            <w:tcW w:w="540" w:type="dxa"/>
            <w:noWrap/>
            <w:vAlign w:val="center"/>
          </w:tcPr>
          <w:p>
            <w:pPr>
              <w:widowControl/>
              <w:jc w:val="center"/>
              <w:rPr>
                <w:rFonts w:ascii="宋体"/>
                <w:kern w:val="0"/>
                <w:sz w:val="18"/>
                <w:szCs w:val="18"/>
              </w:rPr>
            </w:pPr>
            <w:r>
              <w:rPr>
                <w:rFonts w:ascii="Times New Roman" w:hAnsi="Times New Roman" w:eastAsia="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trPr>
        <w:tc>
          <w:tcPr>
            <w:tcW w:w="456" w:type="dxa"/>
            <w:noWrap/>
            <w:vAlign w:val="center"/>
          </w:tcPr>
          <w:p>
            <w:pPr>
              <w:widowControl/>
              <w:jc w:val="center"/>
              <w:rPr>
                <w:rFonts w:ascii="宋体" w:hAnsi="宋体"/>
                <w:kern w:val="0"/>
                <w:sz w:val="18"/>
                <w:szCs w:val="18"/>
              </w:rPr>
            </w:pPr>
            <w:r>
              <w:rPr>
                <w:rFonts w:hint="eastAsia" w:ascii="宋体" w:hAnsi="宋体"/>
                <w:kern w:val="0"/>
                <w:sz w:val="18"/>
                <w:szCs w:val="18"/>
              </w:rPr>
              <w:t>2</w:t>
            </w:r>
          </w:p>
        </w:tc>
        <w:tc>
          <w:tcPr>
            <w:tcW w:w="645" w:type="dxa"/>
            <w:vMerge w:val="continue"/>
            <w:noWrap/>
            <w:vAlign w:val="center"/>
          </w:tcPr>
          <w:p>
            <w:pPr>
              <w:widowControl/>
              <w:jc w:val="center"/>
              <w:rPr>
                <w:rFonts w:ascii="宋体" w:hAnsi="宋体"/>
                <w:kern w:val="0"/>
                <w:sz w:val="18"/>
                <w:szCs w:val="18"/>
              </w:rPr>
            </w:pPr>
          </w:p>
        </w:tc>
        <w:tc>
          <w:tcPr>
            <w:tcW w:w="850" w:type="dxa"/>
            <w:noWrap/>
            <w:vAlign w:val="center"/>
          </w:tcPr>
          <w:p>
            <w:pPr>
              <w:widowControl/>
              <w:jc w:val="center"/>
              <w:rPr>
                <w:rFonts w:ascii="宋体"/>
                <w:kern w:val="0"/>
                <w:sz w:val="18"/>
                <w:szCs w:val="18"/>
              </w:rPr>
            </w:pPr>
            <w:r>
              <w:rPr>
                <w:rFonts w:hint="eastAsia" w:ascii="Times New Roman" w:hAnsi="Times New Roman" w:eastAsia="仿宋_GB2312"/>
                <w:color w:val="000000"/>
                <w:kern w:val="0"/>
                <w:szCs w:val="21"/>
              </w:rPr>
              <w:t>部分村庄编制完成的</w:t>
            </w:r>
            <w:r>
              <w:rPr>
                <w:rFonts w:ascii="Times New Roman" w:hAnsi="Times New Roman" w:eastAsia="仿宋_GB2312"/>
                <w:color w:val="000000"/>
                <w:kern w:val="0"/>
                <w:szCs w:val="21"/>
              </w:rPr>
              <w:t>村庄规划</w:t>
            </w:r>
            <w:r>
              <w:rPr>
                <w:rFonts w:hint="eastAsia" w:ascii="Times New Roman" w:hAnsi="Times New Roman" w:eastAsia="仿宋_GB2312"/>
                <w:color w:val="000000"/>
                <w:kern w:val="0"/>
                <w:szCs w:val="21"/>
              </w:rPr>
              <w:t>、村土地利用规划</w:t>
            </w:r>
          </w:p>
        </w:tc>
        <w:tc>
          <w:tcPr>
            <w:tcW w:w="1013" w:type="dxa"/>
            <w:noWrap/>
            <w:vAlign w:val="center"/>
          </w:tcPr>
          <w:p>
            <w:pPr>
              <w:widowControl/>
              <w:jc w:val="left"/>
              <w:rPr>
                <w:rFonts w:ascii="宋体"/>
                <w:kern w:val="0"/>
                <w:sz w:val="18"/>
                <w:szCs w:val="18"/>
              </w:rPr>
            </w:pPr>
            <w:r>
              <w:rPr>
                <w:rFonts w:ascii="Times New Roman" w:hAnsi="Times New Roman" w:eastAsia="仿宋_GB2312"/>
                <w:color w:val="000000"/>
                <w:kern w:val="0"/>
                <w:szCs w:val="21"/>
              </w:rPr>
              <w:t>脱密后的文本及附图等</w:t>
            </w:r>
          </w:p>
        </w:tc>
        <w:tc>
          <w:tcPr>
            <w:tcW w:w="2250" w:type="dxa"/>
            <w:noWrap/>
            <w:vAlign w:val="center"/>
          </w:tcPr>
          <w:p>
            <w:pPr>
              <w:widowControl/>
              <w:jc w:val="center"/>
              <w:rPr>
                <w:rFonts w:ascii="宋体"/>
                <w:kern w:val="0"/>
                <w:sz w:val="18"/>
                <w:szCs w:val="18"/>
              </w:rPr>
            </w:pPr>
            <w:r>
              <w:rPr>
                <w:rFonts w:ascii="Times New Roman" w:hAnsi="Times New Roman" w:eastAsia="仿宋_GB2312"/>
                <w:color w:val="000000"/>
                <w:kern w:val="0"/>
                <w:szCs w:val="21"/>
              </w:rPr>
              <w:t>《中华人民共和国土地管理法》《中华人民共和国城乡规划法》《中华人民共和国政府信息公开条例》</w:t>
            </w:r>
            <w:r>
              <w:rPr>
                <w:rFonts w:hint="eastAsia" w:ascii="Times New Roman" w:hAnsi="Times New Roman" w:eastAsia="仿宋_GB2312"/>
                <w:color w:val="000000"/>
                <w:kern w:val="0"/>
                <w:szCs w:val="21"/>
              </w:rPr>
              <w:t>《国土资源部关于有序开展村土地利用规划编制工作的指导意见》</w:t>
            </w:r>
          </w:p>
        </w:tc>
        <w:tc>
          <w:tcPr>
            <w:tcW w:w="1035" w:type="dxa"/>
            <w:noWrap/>
            <w:vAlign w:val="center"/>
          </w:tcPr>
          <w:p>
            <w:pPr>
              <w:widowControl/>
              <w:jc w:val="center"/>
              <w:rPr>
                <w:rFonts w:ascii="宋体"/>
                <w:kern w:val="0"/>
                <w:sz w:val="18"/>
                <w:szCs w:val="18"/>
              </w:rPr>
            </w:pPr>
            <w:r>
              <w:rPr>
                <w:rFonts w:ascii="Times New Roman" w:hAnsi="Times New Roman" w:eastAsia="仿宋_GB2312"/>
                <w:color w:val="000000"/>
                <w:kern w:val="0"/>
                <w:szCs w:val="21"/>
              </w:rPr>
              <w:t>信息形成或者变更之日起20个工作日内</w:t>
            </w:r>
          </w:p>
        </w:tc>
        <w:tc>
          <w:tcPr>
            <w:tcW w:w="960" w:type="dxa"/>
            <w:noWrap/>
            <w:vAlign w:val="center"/>
          </w:tcPr>
          <w:p>
            <w:pPr>
              <w:widowControl/>
              <w:jc w:val="center"/>
              <w:rPr>
                <w:rFonts w:ascii="宋体"/>
                <w:kern w:val="0"/>
                <w:sz w:val="18"/>
                <w:szCs w:val="18"/>
              </w:rPr>
            </w:pPr>
            <w:r>
              <w:rPr>
                <w:rFonts w:hint="eastAsia" w:eastAsia="仿宋_GB2312"/>
                <w:color w:val="000000"/>
                <w:kern w:val="0"/>
                <w:szCs w:val="21"/>
                <w:lang w:val="en-US" w:eastAsia="zh-CN"/>
              </w:rPr>
              <w:t>杜康镇人民政府</w:t>
            </w:r>
          </w:p>
        </w:tc>
        <w:tc>
          <w:tcPr>
            <w:tcW w:w="3270" w:type="dxa"/>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■政府网站 </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■两微一端 </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□广播电视 </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 xml:space="preserve"> </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宋体"/>
                <w:kern w:val="0"/>
                <w:sz w:val="18"/>
                <w:szCs w:val="18"/>
                <w:u w:val="single"/>
              </w:rPr>
            </w:pPr>
            <w:r>
              <w:rPr>
                <w:rFonts w:ascii="Times New Roman" w:hAnsi="Times New Roman" w:eastAsia="仿宋_GB2312"/>
                <w:color w:val="000000"/>
                <w:kern w:val="0"/>
                <w:sz w:val="18"/>
                <w:szCs w:val="18"/>
              </w:rPr>
              <w:t xml:space="preserve">□精准推送 </w:t>
            </w:r>
            <w:r>
              <w:rPr>
                <w:rFonts w:hint="eastAsia" w:eastAsia="仿宋_GB2312"/>
                <w:color w:val="000000"/>
                <w:kern w:val="0"/>
                <w:sz w:val="18"/>
                <w:szCs w:val="18"/>
                <w:lang w:val="en-US" w:eastAsia="zh-CN"/>
              </w:rPr>
              <w:t xml:space="preserve">      </w:t>
            </w:r>
            <w:r>
              <w:rPr>
                <w:rFonts w:ascii="Times New Roman" w:hAnsi="Times New Roman" w:eastAsia="仿宋_GB2312"/>
                <w:color w:val="000000"/>
                <w:kern w:val="0"/>
                <w:sz w:val="18"/>
                <w:szCs w:val="18"/>
              </w:rPr>
              <w:t>□其他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615" w:type="dxa"/>
            <w:noWrap/>
            <w:vAlign w:val="center"/>
          </w:tcPr>
          <w:p>
            <w:pPr>
              <w:widowControl/>
              <w:jc w:val="center"/>
              <w:rPr>
                <w:rFonts w:ascii="宋体"/>
                <w:kern w:val="0"/>
                <w:sz w:val="18"/>
                <w:szCs w:val="18"/>
              </w:rPr>
            </w:pPr>
            <w:r>
              <w:rPr>
                <w:rFonts w:ascii="Times New Roman" w:hAnsi="Times New Roman" w:eastAsia="仿宋_GB2312"/>
                <w:color w:val="000000"/>
                <w:kern w:val="0"/>
                <w:sz w:val="24"/>
                <w:szCs w:val="24"/>
              </w:rPr>
              <w:t>√</w:t>
            </w:r>
          </w:p>
        </w:tc>
        <w:tc>
          <w:tcPr>
            <w:tcW w:w="600" w:type="dxa"/>
            <w:noWrap/>
            <w:vAlign w:val="center"/>
          </w:tcPr>
          <w:p>
            <w:pPr>
              <w:widowControl/>
              <w:jc w:val="center"/>
              <w:rPr>
                <w:rFonts w:ascii="宋体"/>
                <w:kern w:val="0"/>
                <w:sz w:val="18"/>
                <w:szCs w:val="18"/>
              </w:rPr>
            </w:pPr>
          </w:p>
        </w:tc>
        <w:tc>
          <w:tcPr>
            <w:tcW w:w="615" w:type="dxa"/>
            <w:noWrap/>
            <w:vAlign w:val="center"/>
          </w:tcPr>
          <w:p>
            <w:pPr>
              <w:widowControl/>
              <w:jc w:val="center"/>
              <w:rPr>
                <w:rFonts w:ascii="宋体"/>
                <w:kern w:val="0"/>
                <w:sz w:val="18"/>
                <w:szCs w:val="18"/>
              </w:rPr>
            </w:pPr>
            <w:r>
              <w:rPr>
                <w:rFonts w:ascii="Times New Roman" w:hAnsi="Times New Roman" w:eastAsia="仿宋_GB2312"/>
                <w:color w:val="000000"/>
                <w:kern w:val="0"/>
                <w:sz w:val="24"/>
                <w:szCs w:val="24"/>
              </w:rPr>
              <w:t>√</w:t>
            </w:r>
          </w:p>
        </w:tc>
        <w:tc>
          <w:tcPr>
            <w:tcW w:w="585" w:type="dxa"/>
            <w:noWrap/>
            <w:vAlign w:val="center"/>
          </w:tcPr>
          <w:p>
            <w:pPr>
              <w:widowControl/>
              <w:jc w:val="center"/>
              <w:rPr>
                <w:rFonts w:ascii="宋体"/>
                <w:kern w:val="0"/>
                <w:sz w:val="18"/>
                <w:szCs w:val="18"/>
              </w:rPr>
            </w:pPr>
          </w:p>
        </w:tc>
        <w:tc>
          <w:tcPr>
            <w:tcW w:w="570" w:type="dxa"/>
            <w:noWrap/>
            <w:vAlign w:val="center"/>
          </w:tcPr>
          <w:p>
            <w:pPr>
              <w:widowControl/>
              <w:jc w:val="center"/>
              <w:rPr>
                <w:rFonts w:ascii="宋体"/>
                <w:kern w:val="0"/>
                <w:sz w:val="18"/>
                <w:szCs w:val="18"/>
              </w:rPr>
            </w:pPr>
          </w:p>
        </w:tc>
        <w:tc>
          <w:tcPr>
            <w:tcW w:w="540" w:type="dxa"/>
            <w:noWrap/>
            <w:vAlign w:val="center"/>
          </w:tcPr>
          <w:p>
            <w:pPr>
              <w:widowControl/>
              <w:jc w:val="center"/>
              <w:rPr>
                <w:rFonts w:ascii="宋体"/>
                <w:kern w:val="0"/>
                <w:sz w:val="18"/>
                <w:szCs w:val="18"/>
              </w:rPr>
            </w:pPr>
            <w:r>
              <w:rPr>
                <w:rFonts w:ascii="Times New Roman" w:hAnsi="Times New Roman" w:eastAsia="仿宋_GB2312"/>
                <w:color w:val="000000"/>
                <w:kern w:val="0"/>
                <w:sz w:val="24"/>
                <w:szCs w:val="24"/>
              </w:rPr>
              <w:t>√</w:t>
            </w:r>
          </w:p>
        </w:tc>
      </w:tr>
    </w:tbl>
    <w:p>
      <w:pPr>
        <w:spacing w:before="695" w:beforeLines="120" w:beforeAutospacing="0"/>
        <w:jc w:val="both"/>
        <w:rPr>
          <w:rFonts w:hint="eastAsia" w:ascii="方正小标宋简体" w:hAnsi="仿宋_GB2312" w:eastAsia="方正小标宋简体" w:cs="仿宋_GB2312"/>
          <w:sz w:val="44"/>
          <w:szCs w:val="44"/>
          <w:lang w:eastAsia="zh-CN"/>
        </w:rPr>
      </w:pPr>
    </w:p>
    <w:p>
      <w:pPr>
        <w:spacing w:before="695" w:beforeLines="120" w:beforeAutospacing="0"/>
        <w:jc w:val="center"/>
        <w:outlineLvl w:val="0"/>
      </w:pPr>
      <w:bookmarkStart w:id="1" w:name="_Toc25594"/>
      <w:r>
        <w:rPr>
          <w:rFonts w:hint="eastAsia" w:ascii="方正小标宋简体" w:hAnsi="仿宋_GB2312" w:eastAsia="方正小标宋简体" w:cs="仿宋_GB2312"/>
          <w:sz w:val="44"/>
          <w:szCs w:val="44"/>
          <w:lang w:eastAsia="zh-CN"/>
        </w:rPr>
        <w:t>杜康镇</w:t>
      </w:r>
      <w:r>
        <w:rPr>
          <w:rFonts w:hint="eastAsia" w:ascii="方正小标宋简体" w:hAnsi="仿宋_GB2312" w:eastAsia="方正小标宋简体" w:cs="仿宋_GB2312"/>
          <w:sz w:val="44"/>
          <w:szCs w:val="44"/>
        </w:rPr>
        <w:t>农村集体土地征收基层政务公开标准目录</w:t>
      </w:r>
      <w:bookmarkEnd w:id="1"/>
    </w:p>
    <w:tbl>
      <w:tblPr>
        <w:tblStyle w:val="12"/>
        <w:tblW w:w="14145" w:type="dxa"/>
        <w:tblInd w:w="-99" w:type="dxa"/>
        <w:tblLayout w:type="fixed"/>
        <w:tblCellMar>
          <w:top w:w="0" w:type="dxa"/>
          <w:left w:w="0" w:type="dxa"/>
          <w:bottom w:w="0" w:type="dxa"/>
          <w:right w:w="0" w:type="dxa"/>
        </w:tblCellMar>
      </w:tblPr>
      <w:tblGrid>
        <w:gridCol w:w="465"/>
        <w:gridCol w:w="645"/>
        <w:gridCol w:w="645"/>
        <w:gridCol w:w="3390"/>
        <w:gridCol w:w="960"/>
        <w:gridCol w:w="1065"/>
        <w:gridCol w:w="780"/>
        <w:gridCol w:w="3135"/>
        <w:gridCol w:w="555"/>
        <w:gridCol w:w="525"/>
        <w:gridCol w:w="465"/>
        <w:gridCol w:w="510"/>
        <w:gridCol w:w="510"/>
        <w:gridCol w:w="495"/>
      </w:tblGrid>
      <w:tr>
        <w:tblPrEx>
          <w:tblCellMar>
            <w:top w:w="0" w:type="dxa"/>
            <w:left w:w="0" w:type="dxa"/>
            <w:bottom w:w="0" w:type="dxa"/>
            <w:right w:w="0" w:type="dxa"/>
          </w:tblCellMar>
        </w:tblPrEx>
        <w:trPr>
          <w:trHeight w:val="470" w:hRule="atLeast"/>
        </w:trPr>
        <w:tc>
          <w:tcPr>
            <w:tcW w:w="465"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序</w:t>
            </w:r>
            <w:r>
              <w:rPr>
                <w:rFonts w:ascii="宋体" w:hAnsi="宋体" w:cs="仿宋_GB2312"/>
                <w:b/>
                <w:kern w:val="0"/>
                <w:sz w:val="18"/>
                <w:szCs w:val="18"/>
              </w:rPr>
              <w:t xml:space="preserve">  </w:t>
            </w:r>
            <w:r>
              <w:rPr>
                <w:rFonts w:hint="eastAsia" w:ascii="宋体" w:hAnsi="宋体" w:cs="仿宋_GB2312"/>
                <w:b/>
                <w:kern w:val="0"/>
                <w:sz w:val="18"/>
                <w:szCs w:val="18"/>
              </w:rPr>
              <w:t>号</w:t>
            </w:r>
          </w:p>
        </w:tc>
        <w:tc>
          <w:tcPr>
            <w:tcW w:w="1290"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公开事项</w:t>
            </w:r>
          </w:p>
        </w:tc>
        <w:tc>
          <w:tcPr>
            <w:tcW w:w="339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公开内容</w:t>
            </w:r>
          </w:p>
        </w:tc>
        <w:tc>
          <w:tcPr>
            <w:tcW w:w="96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公开依据</w:t>
            </w:r>
          </w:p>
        </w:tc>
        <w:tc>
          <w:tcPr>
            <w:tcW w:w="1065"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公开时限</w:t>
            </w:r>
          </w:p>
        </w:tc>
        <w:tc>
          <w:tcPr>
            <w:tcW w:w="78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主体</w:t>
            </w:r>
          </w:p>
        </w:tc>
        <w:tc>
          <w:tcPr>
            <w:tcW w:w="3135"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公开渠道</w:t>
            </w:r>
          </w:p>
        </w:tc>
        <w:tc>
          <w:tcPr>
            <w:tcW w:w="1080"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公开对象</w:t>
            </w:r>
          </w:p>
        </w:tc>
        <w:tc>
          <w:tcPr>
            <w:tcW w:w="975"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公开方式</w:t>
            </w:r>
          </w:p>
        </w:tc>
        <w:tc>
          <w:tcPr>
            <w:tcW w:w="1005"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公开层级</w:t>
            </w:r>
          </w:p>
        </w:tc>
      </w:tr>
      <w:tr>
        <w:tblPrEx>
          <w:tblCellMar>
            <w:top w:w="0" w:type="dxa"/>
            <w:left w:w="0" w:type="dxa"/>
            <w:bottom w:w="0" w:type="dxa"/>
            <w:right w:w="0" w:type="dxa"/>
          </w:tblCellMar>
        </w:tblPrEx>
        <w:trPr>
          <w:trHeight w:val="640" w:hRule="atLeast"/>
        </w:trPr>
        <w:tc>
          <w:tcPr>
            <w:tcW w:w="465"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4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一级</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645"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宋体" w:hAnsi="宋体" w:cs="仿宋_GB2312"/>
                <w:b/>
                <w:kern w:val="0"/>
                <w:sz w:val="18"/>
                <w:szCs w:val="18"/>
              </w:rPr>
            </w:pPr>
            <w:r>
              <w:rPr>
                <w:rFonts w:hint="eastAsia" w:ascii="宋体" w:hAnsi="宋体" w:cs="仿宋_GB2312"/>
                <w:b/>
                <w:kern w:val="0"/>
                <w:sz w:val="18"/>
                <w:szCs w:val="18"/>
              </w:rPr>
              <w:t>二级</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339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96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65"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78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3135"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55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全</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社</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会</w:t>
            </w:r>
          </w:p>
        </w:tc>
        <w:tc>
          <w:tcPr>
            <w:tcW w:w="52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特定</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群体</w:t>
            </w:r>
          </w:p>
        </w:tc>
        <w:tc>
          <w:tcPr>
            <w:tcW w:w="46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主</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动</w:t>
            </w:r>
          </w:p>
        </w:tc>
        <w:tc>
          <w:tcPr>
            <w:tcW w:w="5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依</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申</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请</w:t>
            </w:r>
          </w:p>
        </w:tc>
        <w:tc>
          <w:tcPr>
            <w:tcW w:w="5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县</w:t>
            </w:r>
            <w:r>
              <w:rPr>
                <w:rFonts w:ascii="宋体" w:hAnsi="宋体" w:cs="仿宋_GB2312"/>
                <w:b/>
                <w:kern w:val="0"/>
                <w:sz w:val="18"/>
                <w:szCs w:val="18"/>
              </w:rPr>
              <w:t xml:space="preserve">   </w:t>
            </w:r>
            <w:r>
              <w:rPr>
                <w:rFonts w:hint="eastAsia" w:ascii="宋体" w:hAnsi="宋体" w:cs="仿宋_GB2312"/>
                <w:b/>
                <w:kern w:val="0"/>
                <w:sz w:val="18"/>
                <w:szCs w:val="18"/>
              </w:rPr>
              <w:t>级</w:t>
            </w:r>
          </w:p>
        </w:tc>
        <w:tc>
          <w:tcPr>
            <w:tcW w:w="49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lang w:val="en-US" w:eastAsia="zh-CN"/>
              </w:rPr>
              <w:t>镇</w:t>
            </w:r>
            <w:r>
              <w:rPr>
                <w:rFonts w:ascii="宋体" w:hAnsi="宋体" w:cs="仿宋_GB2312"/>
                <w:b/>
                <w:kern w:val="0"/>
                <w:sz w:val="18"/>
                <w:szCs w:val="18"/>
              </w:rPr>
              <w:t xml:space="preserve">  </w:t>
            </w:r>
            <w:r>
              <w:rPr>
                <w:rFonts w:hint="eastAsia" w:ascii="宋体" w:hAnsi="宋体" w:cs="仿宋_GB2312"/>
                <w:b/>
                <w:kern w:val="0"/>
                <w:sz w:val="18"/>
                <w:szCs w:val="18"/>
              </w:rPr>
              <w:t>级</w:t>
            </w:r>
          </w:p>
        </w:tc>
      </w:tr>
      <w:tr>
        <w:tblPrEx>
          <w:tblCellMar>
            <w:top w:w="0" w:type="dxa"/>
            <w:left w:w="0" w:type="dxa"/>
            <w:bottom w:w="0" w:type="dxa"/>
            <w:right w:w="0" w:type="dxa"/>
          </w:tblCellMar>
        </w:tblPrEx>
        <w:trPr>
          <w:trHeight w:val="3215" w:hRule="atLeast"/>
        </w:trPr>
        <w:tc>
          <w:tcPr>
            <w:tcW w:w="46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1</w:t>
            </w:r>
          </w:p>
        </w:tc>
        <w:tc>
          <w:tcPr>
            <w:tcW w:w="64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征地管理政策</w:t>
            </w:r>
          </w:p>
        </w:tc>
        <w:tc>
          <w:tcPr>
            <w:tcW w:w="64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w:t>
            </w:r>
          </w:p>
        </w:tc>
        <w:tc>
          <w:tcPr>
            <w:tcW w:w="339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征地补偿安置法律以及适用于本地区的政策、技术标准等规定要求。</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1.土地征收相关法规、规章和规范性文件；</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2.征地前期准备、征地审查报批、征地组织实施规范性文件；</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3.土地补偿费和安置补助费标准（征地区片综合地价或征地统一年产值标准）；</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4.地上附着物和青苗补偿费标准。</w:t>
            </w:r>
          </w:p>
        </w:tc>
        <w:tc>
          <w:tcPr>
            <w:tcW w:w="96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left"/>
              <w:textAlignment w:val="center"/>
              <w:rPr>
                <w:rFonts w:hint="eastAsia" w:ascii="仿宋" w:hAnsi="仿宋" w:eastAsia="仿宋" w:cs="仿宋"/>
                <w:sz w:val="18"/>
                <w:szCs w:val="18"/>
              </w:rPr>
            </w:pPr>
            <w:r>
              <w:rPr>
                <w:rFonts w:hint="eastAsia" w:ascii="仿宋" w:hAnsi="仿宋" w:eastAsia="仿宋" w:cs="仿宋"/>
                <w:kern w:val="0"/>
                <w:sz w:val="18"/>
                <w:szCs w:val="18"/>
              </w:rPr>
              <w:t>《中华人民共和国政府信息公开条例》</w:t>
            </w:r>
          </w:p>
        </w:tc>
        <w:tc>
          <w:tcPr>
            <w:tcW w:w="106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自该信息形成或者变更之日起20个工作日内予以公开，法律法规另有规定的除外。</w:t>
            </w:r>
          </w:p>
        </w:tc>
        <w:tc>
          <w:tcPr>
            <w:tcW w:w="78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lang w:eastAsia="zh-CN"/>
              </w:rPr>
              <w:t>杜康镇</w:t>
            </w:r>
            <w:r>
              <w:rPr>
                <w:rFonts w:hint="eastAsia" w:ascii="仿宋" w:hAnsi="仿宋" w:eastAsia="仿宋" w:cs="仿宋"/>
                <w:kern w:val="0"/>
                <w:sz w:val="18"/>
                <w:szCs w:val="18"/>
              </w:rPr>
              <w:t>人民政府</w:t>
            </w:r>
          </w:p>
        </w:tc>
        <w:tc>
          <w:tcPr>
            <w:tcW w:w="313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left"/>
              <w:textAlignment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 xml:space="preserve">■政府网站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□政府公报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■两微一端  </w:t>
            </w:r>
            <w:r>
              <w:rPr>
                <w:rFonts w:hint="eastAsia" w:ascii="仿宋" w:hAnsi="仿宋" w:eastAsia="仿宋" w:cs="仿宋"/>
                <w:kern w:val="0"/>
                <w:sz w:val="18"/>
                <w:szCs w:val="18"/>
                <w:lang w:val="en-US" w:eastAsia="zh-CN"/>
              </w:rPr>
              <w:t xml:space="preserve">     </w:t>
            </w:r>
          </w:p>
          <w:p>
            <w:pPr>
              <w:widowControl/>
              <w:adjustRightInd w:val="0"/>
              <w:snapToGrid w:val="0"/>
              <w:spacing w:line="280" w:lineRule="exact"/>
              <w:jc w:val="left"/>
              <w:textAlignment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□发布会/听证会</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□广播电视</w:t>
            </w:r>
            <w:r>
              <w:rPr>
                <w:rFonts w:hint="eastAsia" w:ascii="仿宋" w:hAnsi="仿宋" w:eastAsia="仿宋" w:cs="仿宋"/>
                <w:kern w:val="0"/>
                <w:sz w:val="18"/>
                <w:szCs w:val="18"/>
                <w:lang w:val="en-US" w:eastAsia="zh-CN"/>
              </w:rPr>
              <w:t xml:space="preserve">    </w:t>
            </w:r>
          </w:p>
          <w:p>
            <w:pPr>
              <w:widowControl/>
              <w:adjustRightInd w:val="0"/>
              <w:snapToGrid w:val="0"/>
              <w:spacing w:line="280" w:lineRule="exact"/>
              <w:jc w:val="left"/>
              <w:textAlignment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□纸质媒体</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□公开查阅点</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□便民服务站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□入户/现场  </w:t>
            </w:r>
            <w:r>
              <w:rPr>
                <w:rFonts w:hint="eastAsia" w:ascii="仿宋" w:hAnsi="仿宋" w:eastAsia="仿宋" w:cs="仿宋"/>
                <w:kern w:val="0"/>
                <w:sz w:val="18"/>
                <w:szCs w:val="18"/>
                <w:lang w:val="en-US" w:eastAsia="zh-CN"/>
              </w:rPr>
              <w:t xml:space="preserve"> </w:t>
            </w:r>
          </w:p>
          <w:p>
            <w:pPr>
              <w:widowControl/>
              <w:adjustRightInd w:val="0"/>
              <w:snapToGrid w:val="0"/>
              <w:spacing w:line="280" w:lineRule="exact"/>
              <w:jc w:val="lef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□精准推送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□社区/企事业单位/村公示栏（电子屏）    </w:t>
            </w:r>
          </w:p>
          <w:p>
            <w:pPr>
              <w:widowControl/>
              <w:adjustRightInd w:val="0"/>
              <w:snapToGrid w:val="0"/>
              <w:spacing w:line="280" w:lineRule="exact"/>
              <w:jc w:val="left"/>
              <w:textAlignment w:val="center"/>
              <w:rPr>
                <w:rFonts w:hint="eastAsia" w:ascii="仿宋" w:hAnsi="仿宋" w:eastAsia="仿宋" w:cs="仿宋"/>
                <w:sz w:val="18"/>
                <w:szCs w:val="18"/>
              </w:rPr>
            </w:pPr>
            <w:r>
              <w:rPr>
                <w:rFonts w:hint="eastAsia" w:ascii="仿宋" w:hAnsi="仿宋" w:eastAsia="仿宋" w:cs="仿宋"/>
                <w:kern w:val="0"/>
                <w:sz w:val="18"/>
                <w:szCs w:val="18"/>
              </w:rPr>
              <w:t>□其他</w:t>
            </w:r>
          </w:p>
        </w:tc>
        <w:tc>
          <w:tcPr>
            <w:tcW w:w="55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w:t>
            </w:r>
          </w:p>
        </w:tc>
        <w:tc>
          <w:tcPr>
            <w:tcW w:w="52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adjustRightInd w:val="0"/>
              <w:snapToGrid w:val="0"/>
              <w:spacing w:line="280" w:lineRule="exact"/>
              <w:jc w:val="center"/>
              <w:rPr>
                <w:rFonts w:hint="eastAsia" w:ascii="仿宋" w:hAnsi="仿宋" w:eastAsia="仿宋" w:cs="仿宋"/>
                <w:sz w:val="21"/>
                <w:szCs w:val="21"/>
              </w:rPr>
            </w:pPr>
          </w:p>
        </w:tc>
        <w:tc>
          <w:tcPr>
            <w:tcW w:w="46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w:t>
            </w:r>
          </w:p>
        </w:tc>
        <w:tc>
          <w:tcPr>
            <w:tcW w:w="5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adjustRightInd w:val="0"/>
              <w:snapToGrid w:val="0"/>
              <w:spacing w:line="280" w:lineRule="exact"/>
              <w:jc w:val="center"/>
              <w:rPr>
                <w:rFonts w:hint="eastAsia" w:ascii="仿宋" w:hAnsi="仿宋" w:eastAsia="仿宋" w:cs="仿宋"/>
                <w:sz w:val="21"/>
                <w:szCs w:val="21"/>
              </w:rPr>
            </w:pPr>
          </w:p>
        </w:tc>
        <w:tc>
          <w:tcPr>
            <w:tcW w:w="51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widowControl/>
              <w:adjustRightInd w:val="0"/>
              <w:snapToGrid w:val="0"/>
              <w:spacing w:line="280" w:lineRule="exact"/>
              <w:jc w:val="center"/>
              <w:textAlignment w:val="center"/>
              <w:rPr>
                <w:rFonts w:hint="eastAsia" w:ascii="仿宋" w:hAnsi="仿宋" w:eastAsia="仿宋" w:cs="仿宋"/>
                <w:sz w:val="21"/>
                <w:szCs w:val="21"/>
              </w:rPr>
            </w:pPr>
          </w:p>
        </w:tc>
        <w:tc>
          <w:tcPr>
            <w:tcW w:w="4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adjustRightInd w:val="0"/>
              <w:snapToGrid w:val="0"/>
              <w:spacing w:line="280" w:lineRule="exact"/>
              <w:jc w:val="center"/>
              <w:rPr>
                <w:rFonts w:hint="eastAsia" w:ascii="仿宋" w:hAnsi="仿宋" w:eastAsia="仿宋" w:cs="仿宋"/>
                <w:sz w:val="21"/>
                <w:szCs w:val="21"/>
              </w:rPr>
            </w:pPr>
            <w:r>
              <w:rPr>
                <w:rFonts w:hint="eastAsia" w:ascii="仿宋" w:hAnsi="仿宋" w:eastAsia="仿宋" w:cs="仿宋"/>
                <w:kern w:val="0"/>
                <w:sz w:val="21"/>
                <w:szCs w:val="21"/>
              </w:rPr>
              <w:t>√</w:t>
            </w:r>
          </w:p>
        </w:tc>
      </w:tr>
      <w:tr>
        <w:tblPrEx>
          <w:tblCellMar>
            <w:top w:w="0" w:type="dxa"/>
            <w:left w:w="0" w:type="dxa"/>
            <w:bottom w:w="0" w:type="dxa"/>
            <w:right w:w="0" w:type="dxa"/>
          </w:tblCellMar>
        </w:tblPrEx>
        <w:trPr>
          <w:trHeight w:val="3400" w:hRule="atLeast"/>
        </w:trPr>
        <w:tc>
          <w:tcPr>
            <w:tcW w:w="465" w:type="dxa"/>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2</w:t>
            </w:r>
          </w:p>
        </w:tc>
        <w:tc>
          <w:tcPr>
            <w:tcW w:w="64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征地前期准备</w:t>
            </w:r>
          </w:p>
        </w:tc>
        <w:tc>
          <w:tcPr>
            <w:tcW w:w="64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21"/>
                <w:szCs w:val="21"/>
              </w:rPr>
            </w:pPr>
            <w:r>
              <w:rPr>
                <w:rFonts w:hint="eastAsia" w:ascii="仿宋" w:hAnsi="仿宋" w:eastAsia="仿宋" w:cs="仿宋"/>
                <w:kern w:val="0"/>
                <w:sz w:val="21"/>
                <w:szCs w:val="21"/>
              </w:rPr>
              <w:t>土地征收启动公告</w:t>
            </w:r>
          </w:p>
        </w:tc>
        <w:tc>
          <w:tcPr>
            <w:tcW w:w="339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在拟征收土地前，应明确征收土地有关事项并予以公开。</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1.拟征收土地目的和用途；</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2.拟征收土地的位置和范围；</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3.开展土地现状调查的安排；</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4.拟征收土地的原用途管控（包括不得抢栽、抢种、抢建等有关规定）；</w:t>
            </w:r>
          </w:p>
          <w:p>
            <w:pPr>
              <w:widowControl/>
              <w:adjustRightInd w:val="0"/>
              <w:snapToGrid w:val="0"/>
              <w:spacing w:line="280" w:lineRule="exact"/>
              <w:textAlignment w:val="center"/>
              <w:rPr>
                <w:rFonts w:hint="eastAsia" w:ascii="仿宋" w:hAnsi="仿宋" w:eastAsia="仿宋" w:cs="仿宋"/>
                <w:sz w:val="18"/>
                <w:szCs w:val="18"/>
              </w:rPr>
            </w:pPr>
          </w:p>
        </w:tc>
        <w:tc>
          <w:tcPr>
            <w:tcW w:w="96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pacing w:val="-6"/>
                <w:sz w:val="18"/>
                <w:szCs w:val="18"/>
              </w:rPr>
            </w:pPr>
            <w:r>
              <w:rPr>
                <w:rFonts w:hint="eastAsia" w:ascii="仿宋" w:hAnsi="仿宋" w:eastAsia="仿宋" w:cs="仿宋"/>
                <w:spacing w:val="-6"/>
                <w:kern w:val="0"/>
                <w:sz w:val="18"/>
                <w:szCs w:val="18"/>
              </w:rPr>
              <w:t>《国务院关于深化改革严格土地管理的决定》（国发〔2004〕28号）</w:t>
            </w:r>
          </w:p>
        </w:tc>
        <w:tc>
          <w:tcPr>
            <w:tcW w:w="106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在实地启动拟征收土地工作时，在村公示栏公开。</w:t>
            </w:r>
          </w:p>
        </w:tc>
        <w:tc>
          <w:tcPr>
            <w:tcW w:w="78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杜康镇</w:t>
            </w:r>
          </w:p>
          <w:p>
            <w:pPr>
              <w:widowControl/>
              <w:adjustRightInd w:val="0"/>
              <w:snapToGrid w:val="0"/>
              <w:spacing w:line="280" w:lineRule="exact"/>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rPr>
              <w:t>人民政</w:t>
            </w:r>
          </w:p>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府</w:t>
            </w:r>
          </w:p>
        </w:tc>
        <w:tc>
          <w:tcPr>
            <w:tcW w:w="313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■社区/企事业单位/村公示栏（电子屏）</w:t>
            </w:r>
          </w:p>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 xml:space="preserve">□政府网站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□政府公报      </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□两微一端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□发布会/听证会</w:t>
            </w:r>
          </w:p>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 xml:space="preserve">□广播电视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□纸质媒体</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□公开查阅点</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□行政服务中心</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□便民服务站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■入户/现场  </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□精准推送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□其他</w:t>
            </w:r>
          </w:p>
        </w:tc>
        <w:tc>
          <w:tcPr>
            <w:tcW w:w="55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hint="eastAsia" w:ascii="仿宋" w:hAnsi="仿宋" w:eastAsia="仿宋" w:cs="仿宋"/>
                <w:sz w:val="18"/>
                <w:szCs w:val="18"/>
              </w:rPr>
            </w:pPr>
          </w:p>
        </w:tc>
        <w:tc>
          <w:tcPr>
            <w:tcW w:w="52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w w:val="100"/>
                <w:kern w:val="0"/>
                <w:sz w:val="18"/>
                <w:szCs w:val="18"/>
              </w:rPr>
              <w:t>面向拟征收土地所在地的村集体成员</w:t>
            </w:r>
          </w:p>
        </w:tc>
        <w:tc>
          <w:tcPr>
            <w:tcW w:w="46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1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hint="eastAsia" w:ascii="仿宋" w:hAnsi="仿宋" w:eastAsia="仿宋" w:cs="仿宋"/>
                <w:sz w:val="18"/>
                <w:szCs w:val="18"/>
              </w:rPr>
            </w:pPr>
          </w:p>
        </w:tc>
        <w:tc>
          <w:tcPr>
            <w:tcW w:w="51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sz w:val="18"/>
                <w:szCs w:val="18"/>
              </w:rPr>
            </w:pPr>
          </w:p>
        </w:tc>
        <w:tc>
          <w:tcPr>
            <w:tcW w:w="49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r>
    </w:tbl>
    <w:p/>
    <w:tbl>
      <w:tblPr>
        <w:tblStyle w:val="12"/>
        <w:tblW w:w="14145" w:type="dxa"/>
        <w:tblInd w:w="-99" w:type="dxa"/>
        <w:tblLayout w:type="fixed"/>
        <w:tblCellMar>
          <w:top w:w="0" w:type="dxa"/>
          <w:left w:w="0" w:type="dxa"/>
          <w:bottom w:w="0" w:type="dxa"/>
          <w:right w:w="0" w:type="dxa"/>
        </w:tblCellMar>
      </w:tblPr>
      <w:tblGrid>
        <w:gridCol w:w="465"/>
        <w:gridCol w:w="645"/>
        <w:gridCol w:w="645"/>
        <w:gridCol w:w="3390"/>
        <w:gridCol w:w="960"/>
        <w:gridCol w:w="1065"/>
        <w:gridCol w:w="795"/>
        <w:gridCol w:w="3120"/>
        <w:gridCol w:w="555"/>
        <w:gridCol w:w="525"/>
        <w:gridCol w:w="465"/>
        <w:gridCol w:w="510"/>
        <w:gridCol w:w="510"/>
        <w:gridCol w:w="495"/>
      </w:tblGrid>
      <w:tr>
        <w:tblPrEx>
          <w:tblCellMar>
            <w:top w:w="0" w:type="dxa"/>
            <w:left w:w="0" w:type="dxa"/>
            <w:bottom w:w="0" w:type="dxa"/>
            <w:right w:w="0" w:type="dxa"/>
          </w:tblCellMar>
        </w:tblPrEx>
        <w:trPr>
          <w:trHeight w:val="379" w:hRule="atLeast"/>
        </w:trPr>
        <w:tc>
          <w:tcPr>
            <w:tcW w:w="465"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序</w:t>
            </w:r>
            <w:r>
              <w:rPr>
                <w:rFonts w:ascii="宋体" w:hAnsi="宋体" w:cs="仿宋_GB2312"/>
                <w:b/>
                <w:kern w:val="0"/>
                <w:sz w:val="18"/>
                <w:szCs w:val="18"/>
              </w:rPr>
              <w:t xml:space="preserve">  </w:t>
            </w:r>
            <w:r>
              <w:rPr>
                <w:rFonts w:hint="eastAsia" w:ascii="宋体" w:hAnsi="宋体" w:cs="仿宋_GB2312"/>
                <w:b/>
                <w:kern w:val="0"/>
                <w:sz w:val="18"/>
                <w:szCs w:val="18"/>
              </w:rPr>
              <w:t>号</w:t>
            </w:r>
          </w:p>
        </w:tc>
        <w:tc>
          <w:tcPr>
            <w:tcW w:w="1290"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公开事项</w:t>
            </w:r>
          </w:p>
        </w:tc>
        <w:tc>
          <w:tcPr>
            <w:tcW w:w="339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公开内容</w:t>
            </w:r>
          </w:p>
        </w:tc>
        <w:tc>
          <w:tcPr>
            <w:tcW w:w="96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公开依据</w:t>
            </w:r>
          </w:p>
        </w:tc>
        <w:tc>
          <w:tcPr>
            <w:tcW w:w="1065"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公开时限</w:t>
            </w:r>
          </w:p>
        </w:tc>
        <w:tc>
          <w:tcPr>
            <w:tcW w:w="795"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主体</w:t>
            </w:r>
          </w:p>
        </w:tc>
        <w:tc>
          <w:tcPr>
            <w:tcW w:w="312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公开渠道</w:t>
            </w:r>
          </w:p>
        </w:tc>
        <w:tc>
          <w:tcPr>
            <w:tcW w:w="1080"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公开对象</w:t>
            </w:r>
          </w:p>
        </w:tc>
        <w:tc>
          <w:tcPr>
            <w:tcW w:w="975"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公开方式</w:t>
            </w:r>
          </w:p>
        </w:tc>
        <w:tc>
          <w:tcPr>
            <w:tcW w:w="1005"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公开层级</w:t>
            </w:r>
          </w:p>
        </w:tc>
      </w:tr>
      <w:tr>
        <w:tblPrEx>
          <w:tblCellMar>
            <w:top w:w="0" w:type="dxa"/>
            <w:left w:w="0" w:type="dxa"/>
            <w:bottom w:w="0" w:type="dxa"/>
            <w:right w:w="0" w:type="dxa"/>
          </w:tblCellMar>
        </w:tblPrEx>
        <w:trPr>
          <w:trHeight w:val="1095" w:hRule="atLeast"/>
        </w:trPr>
        <w:tc>
          <w:tcPr>
            <w:tcW w:w="465"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60" w:lineRule="exact"/>
              <w:jc w:val="center"/>
              <w:rPr>
                <w:rFonts w:ascii="宋体" w:cs="仿宋_GB2312"/>
                <w:b/>
                <w:sz w:val="18"/>
                <w:szCs w:val="18"/>
              </w:rPr>
            </w:pPr>
          </w:p>
        </w:tc>
        <w:tc>
          <w:tcPr>
            <w:tcW w:w="64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一级</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645"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宋体" w:hAnsi="宋体" w:cs="仿宋_GB2312"/>
                <w:b/>
                <w:kern w:val="0"/>
                <w:sz w:val="18"/>
                <w:szCs w:val="18"/>
              </w:rPr>
            </w:pPr>
            <w:r>
              <w:rPr>
                <w:rFonts w:hint="eastAsia" w:ascii="宋体" w:hAnsi="宋体" w:cs="仿宋_GB2312"/>
                <w:b/>
                <w:kern w:val="0"/>
                <w:sz w:val="18"/>
                <w:szCs w:val="18"/>
              </w:rPr>
              <w:t>二级</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339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96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1065"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795"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312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rPr>
                <w:rFonts w:ascii="宋体" w:cs="仿宋_GB2312"/>
                <w:b/>
                <w:sz w:val="18"/>
                <w:szCs w:val="18"/>
              </w:rPr>
            </w:pPr>
          </w:p>
        </w:tc>
        <w:tc>
          <w:tcPr>
            <w:tcW w:w="55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全</w:t>
            </w:r>
          </w:p>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社</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会</w:t>
            </w:r>
          </w:p>
        </w:tc>
        <w:tc>
          <w:tcPr>
            <w:tcW w:w="52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特定</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群体</w:t>
            </w:r>
          </w:p>
        </w:tc>
        <w:tc>
          <w:tcPr>
            <w:tcW w:w="46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主</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动</w:t>
            </w:r>
          </w:p>
        </w:tc>
        <w:tc>
          <w:tcPr>
            <w:tcW w:w="5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依</w:t>
            </w:r>
          </w:p>
          <w:p>
            <w:pPr>
              <w:widowControl/>
              <w:adjustRightInd w:val="0"/>
              <w:snapToGrid w:val="0"/>
              <w:spacing w:line="260" w:lineRule="exact"/>
              <w:jc w:val="center"/>
              <w:textAlignment w:val="center"/>
              <w:rPr>
                <w:rFonts w:ascii="宋体" w:cs="仿宋_GB2312"/>
                <w:b/>
                <w:kern w:val="0"/>
                <w:sz w:val="18"/>
                <w:szCs w:val="18"/>
              </w:rPr>
            </w:pPr>
            <w:r>
              <w:rPr>
                <w:rFonts w:hint="eastAsia" w:ascii="宋体" w:hAnsi="宋体" w:cs="仿宋_GB2312"/>
                <w:b/>
                <w:kern w:val="0"/>
                <w:sz w:val="18"/>
                <w:szCs w:val="18"/>
              </w:rPr>
              <w:t>申</w:t>
            </w:r>
          </w:p>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请</w:t>
            </w:r>
          </w:p>
        </w:tc>
        <w:tc>
          <w:tcPr>
            <w:tcW w:w="5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rPr>
              <w:t>县</w:t>
            </w:r>
            <w:r>
              <w:rPr>
                <w:rFonts w:ascii="宋体" w:hAnsi="宋体" w:cs="仿宋_GB2312"/>
                <w:b/>
                <w:kern w:val="0"/>
                <w:sz w:val="18"/>
                <w:szCs w:val="18"/>
              </w:rPr>
              <w:t xml:space="preserve">   </w:t>
            </w:r>
            <w:r>
              <w:rPr>
                <w:rFonts w:hint="eastAsia" w:ascii="宋体" w:hAnsi="宋体" w:cs="仿宋_GB2312"/>
                <w:b/>
                <w:kern w:val="0"/>
                <w:sz w:val="18"/>
                <w:szCs w:val="18"/>
              </w:rPr>
              <w:t>级</w:t>
            </w:r>
          </w:p>
        </w:tc>
        <w:tc>
          <w:tcPr>
            <w:tcW w:w="49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ascii="宋体" w:cs="仿宋_GB2312"/>
                <w:b/>
                <w:sz w:val="18"/>
                <w:szCs w:val="18"/>
              </w:rPr>
            </w:pPr>
            <w:r>
              <w:rPr>
                <w:rFonts w:hint="eastAsia" w:ascii="宋体" w:hAnsi="宋体" w:cs="仿宋_GB2312"/>
                <w:b/>
                <w:kern w:val="0"/>
                <w:sz w:val="18"/>
                <w:szCs w:val="18"/>
                <w:lang w:val="en-US" w:eastAsia="zh-CN"/>
              </w:rPr>
              <w:t>镇</w:t>
            </w:r>
            <w:r>
              <w:rPr>
                <w:rFonts w:ascii="宋体" w:hAnsi="宋体" w:cs="仿宋_GB2312"/>
                <w:b/>
                <w:kern w:val="0"/>
                <w:sz w:val="18"/>
                <w:szCs w:val="18"/>
              </w:rPr>
              <w:t xml:space="preserve">  </w:t>
            </w:r>
            <w:r>
              <w:rPr>
                <w:rFonts w:hint="eastAsia" w:ascii="宋体" w:hAnsi="宋体" w:cs="仿宋_GB2312"/>
                <w:b/>
                <w:kern w:val="0"/>
                <w:sz w:val="18"/>
                <w:szCs w:val="18"/>
              </w:rPr>
              <w:t>级</w:t>
            </w:r>
          </w:p>
        </w:tc>
      </w:tr>
      <w:tr>
        <w:tblPrEx>
          <w:tblCellMar>
            <w:top w:w="0" w:type="dxa"/>
            <w:left w:w="0" w:type="dxa"/>
            <w:bottom w:w="0" w:type="dxa"/>
            <w:right w:w="0" w:type="dxa"/>
          </w:tblCellMar>
        </w:tblPrEx>
        <w:trPr>
          <w:trHeight w:val="2635" w:hRule="atLeast"/>
        </w:trPr>
        <w:tc>
          <w:tcPr>
            <w:tcW w:w="465" w:type="dxa"/>
            <w:tcBorders>
              <w:top w:val="nil"/>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3</w:t>
            </w:r>
          </w:p>
        </w:tc>
        <w:tc>
          <w:tcPr>
            <w:tcW w:w="64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征地前期准备</w:t>
            </w:r>
          </w:p>
        </w:tc>
        <w:tc>
          <w:tcPr>
            <w:tcW w:w="645"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拟征收土地现状调查</w:t>
            </w:r>
          </w:p>
        </w:tc>
        <w:tc>
          <w:tcPr>
            <w:tcW w:w="339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拟征收土地现状调查结果按规定确认后，调查结果予以公开。</w:t>
            </w:r>
          </w:p>
          <w:p>
            <w:pPr>
              <w:widowControl/>
              <w:adjustRightInd w:val="0"/>
              <w:snapToGrid w:val="0"/>
              <w:spacing w:line="26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1.征收土地勘测调查表；</w:t>
            </w:r>
          </w:p>
          <w:p>
            <w:pPr>
              <w:widowControl/>
              <w:adjustRightInd w:val="0"/>
              <w:snapToGrid w:val="0"/>
              <w:spacing w:line="26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2.地上附着物和青苗调查登记表；</w:t>
            </w:r>
          </w:p>
          <w:p>
            <w:pPr>
              <w:widowControl/>
              <w:adjustRightInd w:val="0"/>
              <w:snapToGrid w:val="0"/>
              <w:spacing w:line="26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3.土地勘测定界图件（涉及国家秘密的项目除外；图件应按有关法律法规规定予以技术处理。</w:t>
            </w:r>
          </w:p>
        </w:tc>
        <w:tc>
          <w:tcPr>
            <w:tcW w:w="960"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1.《土地管理法》；</w:t>
            </w:r>
          </w:p>
          <w:p>
            <w:pPr>
              <w:widowControl/>
              <w:adjustRightInd w:val="0"/>
              <w:snapToGrid w:val="0"/>
              <w:spacing w:line="26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2.《国务院关于深化改革严格土地管理的决定》（国发〔2004〕28号）</w:t>
            </w:r>
          </w:p>
        </w:tc>
        <w:tc>
          <w:tcPr>
            <w:tcW w:w="1065" w:type="dxa"/>
            <w:tcBorders>
              <w:top w:val="nil"/>
              <w:left w:val="nil"/>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ind w:firstLine="360" w:firstLineChars="200"/>
              <w:textAlignment w:val="center"/>
              <w:rPr>
                <w:rFonts w:hint="eastAsia" w:ascii="仿宋" w:hAnsi="仿宋" w:eastAsia="仿宋" w:cs="仿宋"/>
                <w:sz w:val="18"/>
                <w:szCs w:val="18"/>
              </w:rPr>
            </w:pPr>
            <w:r>
              <w:rPr>
                <w:rFonts w:hint="eastAsia" w:ascii="仿宋" w:hAnsi="仿宋" w:eastAsia="仿宋" w:cs="仿宋"/>
                <w:kern w:val="0"/>
                <w:sz w:val="18"/>
                <w:szCs w:val="18"/>
              </w:rPr>
              <w:t>拟征收土地现状调查结束后5个工作日内，在村公示栏公开。</w:t>
            </w:r>
          </w:p>
        </w:tc>
        <w:tc>
          <w:tcPr>
            <w:tcW w:w="795"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eastAsia="zh-CN"/>
              </w:rPr>
              <w:t>杜康镇</w:t>
            </w:r>
          </w:p>
          <w:p>
            <w:pPr>
              <w:widowControl/>
              <w:adjustRightInd w:val="0"/>
              <w:snapToGrid w:val="0"/>
              <w:spacing w:line="260" w:lineRule="exact"/>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rPr>
              <w:t>人民政</w:t>
            </w:r>
          </w:p>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府</w:t>
            </w:r>
          </w:p>
        </w:tc>
        <w:tc>
          <w:tcPr>
            <w:tcW w:w="3120"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left"/>
              <w:textAlignment w:val="center"/>
              <w:rPr>
                <w:rFonts w:hint="eastAsia" w:ascii="仿宋" w:hAnsi="仿宋" w:eastAsia="仿宋" w:cs="仿宋"/>
                <w:kern w:val="0"/>
                <w:sz w:val="18"/>
                <w:szCs w:val="18"/>
              </w:rPr>
            </w:pPr>
            <w:r>
              <w:rPr>
                <w:rFonts w:hint="eastAsia" w:ascii="仿宋" w:hAnsi="仿宋" w:eastAsia="仿宋" w:cs="仿宋"/>
                <w:kern w:val="0"/>
                <w:sz w:val="18"/>
                <w:szCs w:val="18"/>
              </w:rPr>
              <w:t>■社区/企事业单位/村公示栏（电子屏）</w:t>
            </w:r>
          </w:p>
          <w:p>
            <w:pPr>
              <w:widowControl/>
              <w:adjustRightInd w:val="0"/>
              <w:snapToGrid w:val="0"/>
              <w:spacing w:line="260" w:lineRule="exact"/>
              <w:jc w:val="left"/>
              <w:textAlignment w:val="center"/>
              <w:rPr>
                <w:rFonts w:hint="eastAsia" w:ascii="仿宋" w:hAnsi="仿宋" w:eastAsia="仿宋" w:cs="仿宋"/>
                <w:kern w:val="0"/>
                <w:sz w:val="18"/>
                <w:szCs w:val="18"/>
              </w:rPr>
            </w:pPr>
            <w:r>
              <w:rPr>
                <w:rFonts w:hint="eastAsia" w:ascii="仿宋" w:hAnsi="仿宋" w:eastAsia="仿宋" w:cs="仿宋"/>
                <w:kern w:val="0"/>
                <w:sz w:val="18"/>
                <w:szCs w:val="18"/>
              </w:rPr>
              <w:t xml:space="preserve">□政府网站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□政府公报      </w:t>
            </w:r>
          </w:p>
          <w:p>
            <w:pPr>
              <w:widowControl/>
              <w:adjustRightInd w:val="0"/>
              <w:snapToGrid w:val="0"/>
              <w:spacing w:line="260" w:lineRule="exact"/>
              <w:jc w:val="lef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□两微一端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□发布会/听证会</w:t>
            </w:r>
          </w:p>
          <w:p>
            <w:pPr>
              <w:widowControl/>
              <w:adjustRightInd w:val="0"/>
              <w:snapToGrid w:val="0"/>
              <w:spacing w:line="260" w:lineRule="exact"/>
              <w:jc w:val="left"/>
              <w:textAlignment w:val="center"/>
              <w:rPr>
                <w:rFonts w:hint="eastAsia" w:ascii="仿宋" w:hAnsi="仿宋" w:eastAsia="仿宋" w:cs="仿宋"/>
                <w:kern w:val="0"/>
                <w:sz w:val="18"/>
                <w:szCs w:val="18"/>
              </w:rPr>
            </w:pPr>
            <w:r>
              <w:rPr>
                <w:rFonts w:hint="eastAsia" w:ascii="仿宋" w:hAnsi="仿宋" w:eastAsia="仿宋" w:cs="仿宋"/>
                <w:kern w:val="0"/>
                <w:sz w:val="18"/>
                <w:szCs w:val="18"/>
              </w:rPr>
              <w:t xml:space="preserve">□广播电视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□纸质媒体</w:t>
            </w:r>
          </w:p>
          <w:p>
            <w:pPr>
              <w:widowControl/>
              <w:adjustRightInd w:val="0"/>
              <w:snapToGrid w:val="0"/>
              <w:spacing w:line="260" w:lineRule="exact"/>
              <w:jc w:val="left"/>
              <w:textAlignment w:val="center"/>
              <w:rPr>
                <w:rFonts w:hint="eastAsia" w:ascii="仿宋" w:hAnsi="仿宋" w:eastAsia="仿宋" w:cs="仿宋"/>
                <w:sz w:val="18"/>
                <w:szCs w:val="18"/>
              </w:rPr>
            </w:pPr>
            <w:r>
              <w:rPr>
                <w:rFonts w:hint="eastAsia" w:ascii="仿宋" w:hAnsi="仿宋" w:eastAsia="仿宋" w:cs="仿宋"/>
                <w:kern w:val="0"/>
                <w:sz w:val="18"/>
                <w:szCs w:val="18"/>
              </w:rPr>
              <w:t>□公开查阅点</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□行政服务中心   </w:t>
            </w:r>
          </w:p>
          <w:p>
            <w:pPr>
              <w:widowControl/>
              <w:adjustRightInd w:val="0"/>
              <w:snapToGrid w:val="0"/>
              <w:spacing w:line="260" w:lineRule="exact"/>
              <w:jc w:val="lef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□便民服务站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□入户/现场  </w:t>
            </w:r>
          </w:p>
          <w:p>
            <w:pPr>
              <w:widowControl/>
              <w:adjustRightInd w:val="0"/>
              <w:snapToGrid w:val="0"/>
              <w:spacing w:line="260" w:lineRule="exact"/>
              <w:jc w:val="left"/>
              <w:textAlignment w:val="center"/>
              <w:rPr>
                <w:rFonts w:hint="eastAsia" w:ascii="仿宋" w:hAnsi="仿宋" w:eastAsia="仿宋" w:cs="仿宋"/>
                <w:sz w:val="18"/>
                <w:szCs w:val="18"/>
              </w:rPr>
            </w:pPr>
            <w:r>
              <w:rPr>
                <w:rFonts w:hint="eastAsia" w:ascii="仿宋" w:hAnsi="仿宋" w:eastAsia="仿宋" w:cs="仿宋"/>
                <w:kern w:val="0"/>
                <w:sz w:val="18"/>
                <w:szCs w:val="18"/>
              </w:rPr>
              <w:t>□精准推送      □其他</w:t>
            </w:r>
          </w:p>
        </w:tc>
        <w:tc>
          <w:tcPr>
            <w:tcW w:w="55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60" w:lineRule="exact"/>
              <w:jc w:val="center"/>
              <w:rPr>
                <w:rFonts w:hint="eastAsia" w:ascii="仿宋" w:hAnsi="仿宋" w:eastAsia="仿宋" w:cs="仿宋"/>
                <w:sz w:val="18"/>
                <w:szCs w:val="18"/>
              </w:rPr>
            </w:pPr>
          </w:p>
        </w:tc>
        <w:tc>
          <w:tcPr>
            <w:tcW w:w="52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√面向拟征收土地所在地的村集体成员</w:t>
            </w:r>
          </w:p>
        </w:tc>
        <w:tc>
          <w:tcPr>
            <w:tcW w:w="465"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10"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60" w:lineRule="exact"/>
              <w:jc w:val="center"/>
              <w:rPr>
                <w:rFonts w:hint="eastAsia" w:ascii="仿宋" w:hAnsi="仿宋" w:eastAsia="仿宋" w:cs="仿宋"/>
                <w:sz w:val="18"/>
                <w:szCs w:val="18"/>
              </w:rPr>
            </w:pPr>
          </w:p>
        </w:tc>
        <w:tc>
          <w:tcPr>
            <w:tcW w:w="510"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p>
        </w:tc>
        <w:tc>
          <w:tcPr>
            <w:tcW w:w="495"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r>
      <w:tr>
        <w:tblPrEx>
          <w:tblCellMar>
            <w:top w:w="0" w:type="dxa"/>
            <w:left w:w="0" w:type="dxa"/>
            <w:bottom w:w="0" w:type="dxa"/>
            <w:right w:w="0" w:type="dxa"/>
          </w:tblCellMar>
        </w:tblPrEx>
        <w:trPr>
          <w:trHeight w:val="4330" w:hRule="atLeast"/>
        </w:trPr>
        <w:tc>
          <w:tcPr>
            <w:tcW w:w="465"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4</w:t>
            </w:r>
          </w:p>
        </w:tc>
        <w:tc>
          <w:tcPr>
            <w:tcW w:w="64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kern w:val="0"/>
                <w:sz w:val="18"/>
                <w:szCs w:val="18"/>
              </w:rPr>
            </w:pPr>
            <w:r>
              <w:rPr>
                <w:rFonts w:hint="eastAsia" w:ascii="仿宋" w:hAnsi="仿宋" w:eastAsia="仿宋" w:cs="仿宋"/>
                <w:kern w:val="0"/>
                <w:sz w:val="18"/>
                <w:szCs w:val="18"/>
              </w:rPr>
              <w:t>征地前期准备</w:t>
            </w:r>
          </w:p>
          <w:p>
            <w:pPr>
              <w:adjustRightInd w:val="0"/>
              <w:snapToGrid w:val="0"/>
              <w:spacing w:line="260" w:lineRule="exact"/>
              <w:jc w:val="center"/>
              <w:rPr>
                <w:rFonts w:hint="eastAsia" w:ascii="仿宋" w:hAnsi="仿宋" w:eastAsia="仿宋" w:cs="仿宋"/>
                <w:sz w:val="18"/>
                <w:szCs w:val="18"/>
              </w:rPr>
            </w:pPr>
          </w:p>
        </w:tc>
        <w:tc>
          <w:tcPr>
            <w:tcW w:w="64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征地补偿安置方案公告</w:t>
            </w:r>
          </w:p>
        </w:tc>
        <w:tc>
          <w:tcPr>
            <w:tcW w:w="339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top"/>
              <w:rPr>
                <w:rFonts w:hint="eastAsia" w:ascii="仿宋" w:hAnsi="仿宋" w:eastAsia="仿宋" w:cs="仿宋"/>
                <w:kern w:val="0"/>
                <w:sz w:val="18"/>
                <w:szCs w:val="18"/>
              </w:rPr>
            </w:pPr>
            <w:r>
              <w:rPr>
                <w:rFonts w:hint="eastAsia" w:ascii="仿宋" w:hAnsi="仿宋" w:eastAsia="仿宋" w:cs="仿宋"/>
                <w:kern w:val="0"/>
                <w:sz w:val="18"/>
                <w:szCs w:val="18"/>
              </w:rPr>
              <w:t>《征地补偿安置方案》予以公开。</w:t>
            </w:r>
          </w:p>
          <w:p>
            <w:pPr>
              <w:widowControl/>
              <w:adjustRightInd w:val="0"/>
              <w:snapToGrid w:val="0"/>
              <w:spacing w:line="260" w:lineRule="exact"/>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.土地补偿费和安置补助费的标准、数额、支付对象和支付方式；</w:t>
            </w:r>
          </w:p>
          <w:p>
            <w:pPr>
              <w:widowControl/>
              <w:adjustRightInd w:val="0"/>
              <w:snapToGrid w:val="0"/>
              <w:spacing w:line="260" w:lineRule="exact"/>
              <w:textAlignment w:val="top"/>
              <w:rPr>
                <w:rFonts w:hint="eastAsia" w:ascii="仿宋" w:hAnsi="仿宋" w:eastAsia="仿宋" w:cs="仿宋"/>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.地上附着物和青苗的补偿标准与支付方式；</w:t>
            </w:r>
          </w:p>
        </w:tc>
        <w:tc>
          <w:tcPr>
            <w:tcW w:w="96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top"/>
              <w:rPr>
                <w:rFonts w:hint="eastAsia" w:ascii="仿宋" w:hAnsi="仿宋" w:eastAsia="仿宋" w:cs="仿宋"/>
                <w:sz w:val="18"/>
                <w:szCs w:val="18"/>
              </w:rPr>
            </w:pPr>
            <w:r>
              <w:rPr>
                <w:rFonts w:hint="eastAsia" w:ascii="仿宋" w:hAnsi="仿宋" w:eastAsia="仿宋" w:cs="仿宋"/>
                <w:kern w:val="0"/>
                <w:sz w:val="18"/>
                <w:szCs w:val="18"/>
              </w:rPr>
              <w:t>《中华人民共和国政府信息公开条例》；</w:t>
            </w:r>
          </w:p>
        </w:tc>
        <w:tc>
          <w:tcPr>
            <w:tcW w:w="106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ind w:firstLine="360" w:firstLineChars="200"/>
              <w:textAlignment w:val="top"/>
              <w:rPr>
                <w:rFonts w:hint="eastAsia" w:ascii="仿宋" w:hAnsi="仿宋" w:eastAsia="仿宋" w:cs="仿宋"/>
                <w:sz w:val="18"/>
                <w:szCs w:val="18"/>
              </w:rPr>
            </w:pPr>
            <w:r>
              <w:rPr>
                <w:rFonts w:hint="eastAsia" w:ascii="仿宋" w:hAnsi="仿宋" w:eastAsia="仿宋" w:cs="仿宋"/>
                <w:kern w:val="0"/>
                <w:sz w:val="18"/>
                <w:szCs w:val="18"/>
              </w:rPr>
              <w:t>拟定《征地补偿安置方案》后5个工作日内公开。公示结束后，转为依申请公开。</w:t>
            </w:r>
          </w:p>
        </w:tc>
        <w:tc>
          <w:tcPr>
            <w:tcW w:w="79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textAlignment w:val="top"/>
              <w:rPr>
                <w:rFonts w:hint="eastAsia" w:ascii="仿宋" w:hAnsi="仿宋" w:eastAsia="仿宋" w:cs="仿宋"/>
                <w:sz w:val="18"/>
                <w:szCs w:val="18"/>
              </w:rPr>
            </w:pPr>
            <w:r>
              <w:rPr>
                <w:rFonts w:hint="eastAsia" w:ascii="仿宋" w:hAnsi="仿宋" w:eastAsia="仿宋" w:cs="仿宋"/>
                <w:kern w:val="0"/>
                <w:sz w:val="18"/>
                <w:szCs w:val="18"/>
                <w:lang w:eastAsia="zh-CN"/>
              </w:rPr>
              <w:t>杜康镇</w:t>
            </w:r>
            <w:r>
              <w:rPr>
                <w:rFonts w:hint="eastAsia" w:ascii="仿宋" w:hAnsi="仿宋" w:eastAsia="仿宋" w:cs="仿宋"/>
                <w:kern w:val="0"/>
                <w:sz w:val="18"/>
                <w:szCs w:val="18"/>
              </w:rPr>
              <w:t>人民政府</w:t>
            </w:r>
          </w:p>
        </w:tc>
        <w:tc>
          <w:tcPr>
            <w:tcW w:w="312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left"/>
              <w:textAlignment w:val="top"/>
              <w:rPr>
                <w:rFonts w:hint="eastAsia" w:ascii="仿宋" w:hAnsi="仿宋" w:eastAsia="仿宋" w:cs="仿宋"/>
                <w:kern w:val="0"/>
                <w:sz w:val="18"/>
                <w:szCs w:val="18"/>
              </w:rPr>
            </w:pPr>
            <w:r>
              <w:rPr>
                <w:rFonts w:hint="eastAsia" w:ascii="仿宋" w:hAnsi="仿宋" w:eastAsia="仿宋" w:cs="仿宋"/>
                <w:kern w:val="0"/>
                <w:sz w:val="18"/>
                <w:szCs w:val="18"/>
              </w:rPr>
              <w:t>■社区/企事业单位/村公示栏（电子屏）</w:t>
            </w:r>
          </w:p>
          <w:p>
            <w:pPr>
              <w:widowControl/>
              <w:adjustRightInd w:val="0"/>
              <w:snapToGrid w:val="0"/>
              <w:spacing w:line="260" w:lineRule="exact"/>
              <w:jc w:val="left"/>
              <w:textAlignment w:val="top"/>
              <w:rPr>
                <w:rFonts w:hint="eastAsia" w:ascii="仿宋" w:hAnsi="仿宋" w:eastAsia="仿宋" w:cs="仿宋"/>
                <w:kern w:val="0"/>
                <w:sz w:val="18"/>
                <w:szCs w:val="18"/>
              </w:rPr>
            </w:pPr>
            <w:r>
              <w:rPr>
                <w:rFonts w:hint="eastAsia" w:ascii="仿宋" w:hAnsi="仿宋" w:eastAsia="仿宋" w:cs="仿宋"/>
                <w:kern w:val="0"/>
                <w:sz w:val="18"/>
                <w:szCs w:val="18"/>
              </w:rPr>
              <w:t xml:space="preserve">□政府网站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□政府公报</w:t>
            </w:r>
          </w:p>
          <w:p>
            <w:pPr>
              <w:widowControl/>
              <w:adjustRightInd w:val="0"/>
              <w:snapToGrid w:val="0"/>
              <w:spacing w:line="260" w:lineRule="exact"/>
              <w:jc w:val="left"/>
              <w:textAlignment w:val="top"/>
              <w:rPr>
                <w:rFonts w:hint="eastAsia" w:ascii="仿宋" w:hAnsi="仿宋" w:eastAsia="仿宋" w:cs="仿宋"/>
                <w:sz w:val="18"/>
                <w:szCs w:val="18"/>
              </w:rPr>
            </w:pPr>
            <w:r>
              <w:rPr>
                <w:rFonts w:hint="eastAsia" w:ascii="仿宋" w:hAnsi="仿宋" w:eastAsia="仿宋" w:cs="仿宋"/>
                <w:kern w:val="0"/>
                <w:sz w:val="18"/>
                <w:szCs w:val="18"/>
              </w:rPr>
              <w:t xml:space="preserve">□两微一端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□发布会/听证会</w:t>
            </w:r>
          </w:p>
          <w:p>
            <w:pPr>
              <w:widowControl/>
              <w:adjustRightInd w:val="0"/>
              <w:snapToGrid w:val="0"/>
              <w:spacing w:line="260" w:lineRule="exact"/>
              <w:jc w:val="left"/>
              <w:textAlignment w:val="top"/>
              <w:rPr>
                <w:rFonts w:hint="eastAsia" w:ascii="仿宋" w:hAnsi="仿宋" w:eastAsia="仿宋" w:cs="仿宋"/>
                <w:kern w:val="0"/>
                <w:sz w:val="18"/>
                <w:szCs w:val="18"/>
              </w:rPr>
            </w:pPr>
            <w:r>
              <w:rPr>
                <w:rFonts w:hint="eastAsia" w:ascii="仿宋" w:hAnsi="仿宋" w:eastAsia="仿宋" w:cs="仿宋"/>
                <w:kern w:val="0"/>
                <w:sz w:val="18"/>
                <w:szCs w:val="18"/>
              </w:rPr>
              <w:t xml:space="preserve">□广播电视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□纸质媒体</w:t>
            </w:r>
          </w:p>
          <w:p>
            <w:pPr>
              <w:widowControl/>
              <w:adjustRightInd w:val="0"/>
              <w:snapToGrid w:val="0"/>
              <w:spacing w:line="260" w:lineRule="exact"/>
              <w:jc w:val="left"/>
              <w:textAlignment w:val="top"/>
              <w:rPr>
                <w:rFonts w:hint="eastAsia" w:ascii="仿宋" w:hAnsi="仿宋" w:eastAsia="仿宋" w:cs="仿宋"/>
                <w:sz w:val="18"/>
                <w:szCs w:val="18"/>
              </w:rPr>
            </w:pPr>
            <w:r>
              <w:rPr>
                <w:rFonts w:hint="eastAsia" w:ascii="仿宋" w:hAnsi="仿宋" w:eastAsia="仿宋" w:cs="仿宋"/>
                <w:kern w:val="0"/>
                <w:sz w:val="18"/>
                <w:szCs w:val="18"/>
              </w:rPr>
              <w:t xml:space="preserve">□公开查阅点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□行政服务中心</w:t>
            </w:r>
          </w:p>
          <w:p>
            <w:pPr>
              <w:widowControl/>
              <w:adjustRightInd w:val="0"/>
              <w:snapToGrid w:val="0"/>
              <w:spacing w:line="260" w:lineRule="exact"/>
              <w:jc w:val="left"/>
              <w:textAlignment w:val="top"/>
              <w:rPr>
                <w:rFonts w:hint="eastAsia" w:ascii="仿宋" w:hAnsi="仿宋" w:eastAsia="仿宋" w:cs="仿宋"/>
                <w:sz w:val="18"/>
                <w:szCs w:val="18"/>
              </w:rPr>
            </w:pPr>
            <w:r>
              <w:rPr>
                <w:rFonts w:hint="eastAsia" w:ascii="仿宋" w:hAnsi="仿宋" w:eastAsia="仿宋" w:cs="仿宋"/>
                <w:kern w:val="0"/>
                <w:sz w:val="18"/>
                <w:szCs w:val="18"/>
              </w:rPr>
              <w:t xml:space="preserve">□便民服务站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□入户/现场  </w:t>
            </w:r>
          </w:p>
          <w:p>
            <w:pPr>
              <w:widowControl/>
              <w:adjustRightInd w:val="0"/>
              <w:snapToGrid w:val="0"/>
              <w:spacing w:line="260" w:lineRule="exact"/>
              <w:jc w:val="left"/>
              <w:textAlignment w:val="top"/>
              <w:rPr>
                <w:rFonts w:hint="eastAsia" w:ascii="仿宋" w:hAnsi="仿宋" w:eastAsia="仿宋" w:cs="仿宋"/>
                <w:sz w:val="18"/>
                <w:szCs w:val="18"/>
              </w:rPr>
            </w:pPr>
            <w:r>
              <w:rPr>
                <w:rFonts w:hint="eastAsia" w:ascii="仿宋" w:hAnsi="仿宋" w:eastAsia="仿宋" w:cs="仿宋"/>
                <w:kern w:val="0"/>
                <w:sz w:val="18"/>
                <w:szCs w:val="18"/>
              </w:rPr>
              <w:t xml:space="preserve">□精准推送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□其他</w:t>
            </w:r>
          </w:p>
        </w:tc>
        <w:tc>
          <w:tcPr>
            <w:tcW w:w="55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60" w:lineRule="exact"/>
              <w:jc w:val="center"/>
              <w:rPr>
                <w:rFonts w:hint="eastAsia" w:ascii="仿宋" w:hAnsi="仿宋" w:eastAsia="仿宋" w:cs="仿宋"/>
                <w:sz w:val="18"/>
                <w:szCs w:val="18"/>
              </w:rPr>
            </w:pPr>
          </w:p>
        </w:tc>
        <w:tc>
          <w:tcPr>
            <w:tcW w:w="52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top"/>
              <w:rPr>
                <w:rFonts w:hint="eastAsia" w:ascii="仿宋" w:hAnsi="仿宋" w:eastAsia="仿宋" w:cs="仿宋"/>
                <w:sz w:val="18"/>
                <w:szCs w:val="18"/>
              </w:rPr>
            </w:pPr>
            <w:r>
              <w:rPr>
                <w:rFonts w:hint="eastAsia" w:ascii="仿宋" w:hAnsi="仿宋" w:eastAsia="仿宋" w:cs="仿宋"/>
                <w:kern w:val="0"/>
                <w:sz w:val="18"/>
                <w:szCs w:val="18"/>
              </w:rPr>
              <w:t>√拟征收土地所在地的村集体成员</w:t>
            </w:r>
          </w:p>
        </w:tc>
        <w:tc>
          <w:tcPr>
            <w:tcW w:w="46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1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1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60" w:lineRule="exact"/>
              <w:jc w:val="center"/>
              <w:rPr>
                <w:rFonts w:hint="eastAsia" w:ascii="仿宋" w:hAnsi="仿宋" w:eastAsia="仿宋" w:cs="仿宋"/>
                <w:sz w:val="18"/>
                <w:szCs w:val="18"/>
              </w:rPr>
            </w:pPr>
          </w:p>
        </w:tc>
        <w:tc>
          <w:tcPr>
            <w:tcW w:w="49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6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r>
    </w:tbl>
    <w:p/>
    <w:tbl>
      <w:tblPr>
        <w:tblStyle w:val="12"/>
        <w:tblW w:w="14145" w:type="dxa"/>
        <w:tblInd w:w="-99" w:type="dxa"/>
        <w:tblLayout w:type="fixed"/>
        <w:tblCellMar>
          <w:top w:w="0" w:type="dxa"/>
          <w:left w:w="0" w:type="dxa"/>
          <w:bottom w:w="0" w:type="dxa"/>
          <w:right w:w="0" w:type="dxa"/>
        </w:tblCellMar>
      </w:tblPr>
      <w:tblGrid>
        <w:gridCol w:w="465"/>
        <w:gridCol w:w="645"/>
        <w:gridCol w:w="645"/>
        <w:gridCol w:w="3390"/>
        <w:gridCol w:w="960"/>
        <w:gridCol w:w="1065"/>
        <w:gridCol w:w="795"/>
        <w:gridCol w:w="3120"/>
        <w:gridCol w:w="555"/>
        <w:gridCol w:w="525"/>
        <w:gridCol w:w="465"/>
        <w:gridCol w:w="510"/>
        <w:gridCol w:w="510"/>
        <w:gridCol w:w="495"/>
      </w:tblGrid>
      <w:tr>
        <w:tblPrEx>
          <w:tblCellMar>
            <w:top w:w="0" w:type="dxa"/>
            <w:left w:w="0" w:type="dxa"/>
            <w:bottom w:w="0" w:type="dxa"/>
            <w:right w:w="0" w:type="dxa"/>
          </w:tblCellMar>
        </w:tblPrEx>
        <w:trPr>
          <w:trHeight w:val="379" w:hRule="atLeast"/>
        </w:trPr>
        <w:tc>
          <w:tcPr>
            <w:tcW w:w="465" w:type="dxa"/>
            <w:vMerge w:val="restart"/>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序</w:t>
            </w:r>
            <w:r>
              <w:rPr>
                <w:rFonts w:ascii="宋体" w:hAnsi="宋体" w:cs="仿宋_GB2312"/>
                <w:b/>
                <w:kern w:val="0"/>
                <w:sz w:val="18"/>
                <w:szCs w:val="18"/>
              </w:rPr>
              <w:t xml:space="preserve">  </w:t>
            </w:r>
            <w:r>
              <w:rPr>
                <w:rFonts w:hint="eastAsia" w:ascii="宋体" w:hAnsi="宋体" w:cs="仿宋_GB2312"/>
                <w:b/>
                <w:kern w:val="0"/>
                <w:sz w:val="18"/>
                <w:szCs w:val="18"/>
              </w:rPr>
              <w:t>号</w:t>
            </w:r>
          </w:p>
        </w:tc>
        <w:tc>
          <w:tcPr>
            <w:tcW w:w="1290"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公开事项</w:t>
            </w:r>
          </w:p>
        </w:tc>
        <w:tc>
          <w:tcPr>
            <w:tcW w:w="339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公开内容</w:t>
            </w:r>
          </w:p>
        </w:tc>
        <w:tc>
          <w:tcPr>
            <w:tcW w:w="96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公开依据</w:t>
            </w:r>
          </w:p>
        </w:tc>
        <w:tc>
          <w:tcPr>
            <w:tcW w:w="1065"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公开时限</w:t>
            </w:r>
          </w:p>
        </w:tc>
        <w:tc>
          <w:tcPr>
            <w:tcW w:w="795"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公开</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主体</w:t>
            </w:r>
          </w:p>
        </w:tc>
        <w:tc>
          <w:tcPr>
            <w:tcW w:w="3120" w:type="dxa"/>
            <w:vMerge w:val="restart"/>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公开渠道</w:t>
            </w:r>
          </w:p>
        </w:tc>
        <w:tc>
          <w:tcPr>
            <w:tcW w:w="1080"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公开对象</w:t>
            </w:r>
          </w:p>
        </w:tc>
        <w:tc>
          <w:tcPr>
            <w:tcW w:w="975" w:type="dxa"/>
            <w:gridSpan w:val="2"/>
            <w:tcBorders>
              <w:top w:val="single" w:color="000000" w:sz="8" w:space="0"/>
              <w:left w:val="nil"/>
              <w:bottom w:val="nil"/>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公开方式</w:t>
            </w:r>
          </w:p>
        </w:tc>
        <w:tc>
          <w:tcPr>
            <w:tcW w:w="1005" w:type="dxa"/>
            <w:gridSpan w:val="2"/>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公开层级</w:t>
            </w:r>
          </w:p>
        </w:tc>
      </w:tr>
      <w:tr>
        <w:tblPrEx>
          <w:tblCellMar>
            <w:top w:w="0" w:type="dxa"/>
            <w:left w:w="0" w:type="dxa"/>
            <w:bottom w:w="0" w:type="dxa"/>
            <w:right w:w="0" w:type="dxa"/>
          </w:tblCellMar>
        </w:tblPrEx>
        <w:trPr>
          <w:trHeight w:val="445" w:hRule="atLeast"/>
        </w:trPr>
        <w:tc>
          <w:tcPr>
            <w:tcW w:w="465" w:type="dxa"/>
            <w:vMerge w:val="continue"/>
            <w:tcBorders>
              <w:top w:val="single" w:color="auto" w:sz="4" w:space="0"/>
              <w:left w:val="single" w:color="000000" w:sz="8" w:space="0"/>
              <w:bottom w:val="single" w:color="000000" w:sz="8" w:space="0"/>
              <w:right w:val="single" w:color="000000" w:sz="8" w:space="0"/>
            </w:tcBorders>
            <w:noWrap/>
            <w:vAlign w:val="center"/>
          </w:tcPr>
          <w:p>
            <w:pPr>
              <w:widowControl/>
              <w:adjustRightInd w:val="0"/>
              <w:snapToGrid w:val="0"/>
              <w:spacing w:line="280" w:lineRule="exact"/>
              <w:jc w:val="center"/>
              <w:rPr>
                <w:rFonts w:ascii="宋体" w:cs="仿宋_GB2312"/>
                <w:b/>
                <w:sz w:val="18"/>
                <w:szCs w:val="18"/>
              </w:rPr>
            </w:pPr>
          </w:p>
        </w:tc>
        <w:tc>
          <w:tcPr>
            <w:tcW w:w="645" w:type="dxa"/>
            <w:tcBorders>
              <w:top w:val="nil"/>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一级</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645" w:type="dxa"/>
            <w:tcBorders>
              <w:top w:val="nil"/>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宋体" w:hAnsi="宋体" w:cs="仿宋_GB2312"/>
                <w:b/>
                <w:kern w:val="0"/>
                <w:sz w:val="18"/>
                <w:szCs w:val="18"/>
              </w:rPr>
            </w:pPr>
            <w:r>
              <w:rPr>
                <w:rFonts w:hint="eastAsia" w:ascii="宋体" w:hAnsi="宋体" w:cs="仿宋_GB2312"/>
                <w:b/>
                <w:kern w:val="0"/>
                <w:sz w:val="18"/>
                <w:szCs w:val="18"/>
              </w:rPr>
              <w:t>二级</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事项</w:t>
            </w:r>
          </w:p>
        </w:tc>
        <w:tc>
          <w:tcPr>
            <w:tcW w:w="339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96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1065"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795"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3120" w:type="dxa"/>
            <w:vMerge w:val="continue"/>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rPr>
                <w:rFonts w:ascii="宋体" w:cs="仿宋_GB2312"/>
                <w:b/>
                <w:sz w:val="18"/>
                <w:szCs w:val="18"/>
              </w:rPr>
            </w:pPr>
          </w:p>
        </w:tc>
        <w:tc>
          <w:tcPr>
            <w:tcW w:w="55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全</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社</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会</w:t>
            </w:r>
          </w:p>
        </w:tc>
        <w:tc>
          <w:tcPr>
            <w:tcW w:w="52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特定</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群体</w:t>
            </w:r>
          </w:p>
        </w:tc>
        <w:tc>
          <w:tcPr>
            <w:tcW w:w="46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主</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动</w:t>
            </w:r>
          </w:p>
        </w:tc>
        <w:tc>
          <w:tcPr>
            <w:tcW w:w="5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依</w:t>
            </w:r>
          </w:p>
          <w:p>
            <w:pPr>
              <w:widowControl/>
              <w:adjustRightInd w:val="0"/>
              <w:snapToGrid w:val="0"/>
              <w:spacing w:line="280" w:lineRule="exact"/>
              <w:jc w:val="center"/>
              <w:textAlignment w:val="center"/>
              <w:rPr>
                <w:rFonts w:ascii="宋体" w:cs="仿宋_GB2312"/>
                <w:b/>
                <w:kern w:val="0"/>
                <w:sz w:val="18"/>
                <w:szCs w:val="18"/>
              </w:rPr>
            </w:pPr>
            <w:r>
              <w:rPr>
                <w:rFonts w:hint="eastAsia" w:ascii="宋体" w:hAnsi="宋体" w:cs="仿宋_GB2312"/>
                <w:b/>
                <w:kern w:val="0"/>
                <w:sz w:val="18"/>
                <w:szCs w:val="18"/>
              </w:rPr>
              <w:t>申</w:t>
            </w:r>
          </w:p>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请</w:t>
            </w:r>
          </w:p>
        </w:tc>
        <w:tc>
          <w:tcPr>
            <w:tcW w:w="510"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rPr>
              <w:t>县</w:t>
            </w:r>
            <w:r>
              <w:rPr>
                <w:rFonts w:ascii="宋体" w:hAnsi="宋体" w:cs="仿宋_GB2312"/>
                <w:b/>
                <w:kern w:val="0"/>
                <w:sz w:val="18"/>
                <w:szCs w:val="18"/>
              </w:rPr>
              <w:t xml:space="preserve">   </w:t>
            </w:r>
            <w:r>
              <w:rPr>
                <w:rFonts w:hint="eastAsia" w:ascii="宋体" w:hAnsi="宋体" w:cs="仿宋_GB2312"/>
                <w:b/>
                <w:kern w:val="0"/>
                <w:sz w:val="18"/>
                <w:szCs w:val="18"/>
              </w:rPr>
              <w:t>级</w:t>
            </w:r>
          </w:p>
        </w:tc>
        <w:tc>
          <w:tcPr>
            <w:tcW w:w="495" w:type="dxa"/>
            <w:tcBorders>
              <w:top w:val="single" w:color="000000" w:sz="8"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ascii="宋体" w:cs="仿宋_GB2312"/>
                <w:b/>
                <w:sz w:val="18"/>
                <w:szCs w:val="18"/>
              </w:rPr>
            </w:pPr>
            <w:r>
              <w:rPr>
                <w:rFonts w:hint="eastAsia" w:ascii="宋体" w:hAnsi="宋体" w:cs="仿宋_GB2312"/>
                <w:b/>
                <w:kern w:val="0"/>
                <w:sz w:val="18"/>
                <w:szCs w:val="18"/>
                <w:lang w:val="en-US" w:eastAsia="zh-CN"/>
              </w:rPr>
              <w:t>镇</w:t>
            </w:r>
            <w:r>
              <w:rPr>
                <w:rFonts w:ascii="宋体" w:hAnsi="宋体" w:cs="仿宋_GB2312"/>
                <w:b/>
                <w:kern w:val="0"/>
                <w:sz w:val="18"/>
                <w:szCs w:val="18"/>
              </w:rPr>
              <w:t xml:space="preserve">  </w:t>
            </w:r>
            <w:r>
              <w:rPr>
                <w:rFonts w:hint="eastAsia" w:ascii="宋体" w:hAnsi="宋体" w:cs="仿宋_GB2312"/>
                <w:b/>
                <w:kern w:val="0"/>
                <w:sz w:val="18"/>
                <w:szCs w:val="18"/>
              </w:rPr>
              <w:t>级</w:t>
            </w:r>
          </w:p>
        </w:tc>
      </w:tr>
      <w:tr>
        <w:tblPrEx>
          <w:tblCellMar>
            <w:top w:w="0" w:type="dxa"/>
            <w:left w:w="0" w:type="dxa"/>
            <w:bottom w:w="0" w:type="dxa"/>
            <w:right w:w="0" w:type="dxa"/>
          </w:tblCellMar>
        </w:tblPrEx>
        <w:trPr>
          <w:trHeight w:val="2305" w:hRule="atLeast"/>
        </w:trPr>
        <w:tc>
          <w:tcPr>
            <w:tcW w:w="465"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5</w:t>
            </w:r>
          </w:p>
        </w:tc>
        <w:tc>
          <w:tcPr>
            <w:tcW w:w="64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征地前期准备</w:t>
            </w:r>
          </w:p>
        </w:tc>
        <w:tc>
          <w:tcPr>
            <w:tcW w:w="64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征地补偿登记</w:t>
            </w:r>
          </w:p>
        </w:tc>
        <w:tc>
          <w:tcPr>
            <w:tcW w:w="339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征地补偿登记汇总表。</w:t>
            </w:r>
          </w:p>
          <w:p>
            <w:pPr>
              <w:widowControl/>
              <w:adjustRightInd w:val="0"/>
              <w:snapToGrid w:val="0"/>
              <w:spacing w:line="280" w:lineRule="exact"/>
              <w:textAlignment w:val="center"/>
              <w:rPr>
                <w:rFonts w:hint="eastAsia" w:ascii="仿宋" w:hAnsi="仿宋" w:eastAsia="仿宋" w:cs="仿宋"/>
                <w:sz w:val="18"/>
                <w:szCs w:val="18"/>
              </w:rPr>
            </w:pPr>
          </w:p>
        </w:tc>
        <w:tc>
          <w:tcPr>
            <w:tcW w:w="96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left"/>
              <w:textAlignment w:val="center"/>
              <w:rPr>
                <w:rFonts w:hint="eastAsia" w:ascii="仿宋" w:hAnsi="仿宋" w:eastAsia="仿宋" w:cs="仿宋"/>
                <w:kern w:val="0"/>
                <w:sz w:val="18"/>
                <w:szCs w:val="18"/>
              </w:rPr>
            </w:pPr>
            <w:r>
              <w:rPr>
                <w:rFonts w:hint="eastAsia" w:ascii="仿宋" w:hAnsi="仿宋" w:eastAsia="仿宋" w:cs="仿宋"/>
                <w:kern w:val="0"/>
                <w:sz w:val="18"/>
                <w:szCs w:val="18"/>
              </w:rPr>
              <w:t>1.《土地管理法》；</w:t>
            </w:r>
          </w:p>
          <w:p>
            <w:pPr>
              <w:widowControl/>
              <w:adjustRightInd w:val="0"/>
              <w:snapToGrid w:val="0"/>
              <w:spacing w:line="280" w:lineRule="exact"/>
              <w:jc w:val="left"/>
              <w:textAlignment w:val="center"/>
              <w:rPr>
                <w:rFonts w:hint="eastAsia" w:ascii="仿宋" w:hAnsi="仿宋" w:eastAsia="仿宋" w:cs="仿宋"/>
                <w:sz w:val="18"/>
                <w:szCs w:val="18"/>
              </w:rPr>
            </w:pPr>
            <w:r>
              <w:rPr>
                <w:rFonts w:hint="eastAsia" w:ascii="仿宋" w:hAnsi="仿宋" w:eastAsia="仿宋" w:cs="仿宋"/>
                <w:kern w:val="0"/>
                <w:sz w:val="18"/>
                <w:szCs w:val="18"/>
              </w:rPr>
              <w:t>2.《中华人民共和国政府信息公开条例》</w:t>
            </w:r>
          </w:p>
        </w:tc>
        <w:tc>
          <w:tcPr>
            <w:tcW w:w="106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征地补偿登记结束后5个工作日内公开。公示结束后，转为依申请公开。</w:t>
            </w:r>
          </w:p>
        </w:tc>
        <w:tc>
          <w:tcPr>
            <w:tcW w:w="79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lang w:eastAsia="zh-CN"/>
              </w:rPr>
              <w:t>杜康镇</w:t>
            </w:r>
            <w:r>
              <w:rPr>
                <w:rFonts w:hint="eastAsia" w:ascii="仿宋" w:hAnsi="仿宋" w:eastAsia="仿宋" w:cs="仿宋"/>
                <w:kern w:val="0"/>
                <w:sz w:val="18"/>
                <w:szCs w:val="18"/>
              </w:rPr>
              <w:t>人民政府</w:t>
            </w:r>
          </w:p>
        </w:tc>
        <w:tc>
          <w:tcPr>
            <w:tcW w:w="312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 xml:space="preserve">■社区/企事业单位/村公示栏（电子屏）  </w:t>
            </w:r>
          </w:p>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 xml:space="preserve">□政府网站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□政府公报</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□两微一端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□发布会/听证会   </w:t>
            </w:r>
          </w:p>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 xml:space="preserve">□广播电视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□纸质媒体</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□公开查阅点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□行政服务中心   </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□便民服务站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□入户/现场  </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□精准推送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□其他</w:t>
            </w:r>
          </w:p>
        </w:tc>
        <w:tc>
          <w:tcPr>
            <w:tcW w:w="55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hint="eastAsia" w:ascii="仿宋" w:hAnsi="仿宋" w:eastAsia="仿宋" w:cs="仿宋"/>
                <w:sz w:val="18"/>
                <w:szCs w:val="18"/>
              </w:rPr>
            </w:pPr>
          </w:p>
        </w:tc>
        <w:tc>
          <w:tcPr>
            <w:tcW w:w="52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√拟征收土地所在地的村集体成员</w:t>
            </w:r>
          </w:p>
        </w:tc>
        <w:tc>
          <w:tcPr>
            <w:tcW w:w="46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1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1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hint="eastAsia" w:ascii="仿宋" w:hAnsi="仿宋" w:eastAsia="仿宋" w:cs="仿宋"/>
                <w:sz w:val="18"/>
                <w:szCs w:val="18"/>
              </w:rPr>
            </w:pPr>
          </w:p>
        </w:tc>
        <w:tc>
          <w:tcPr>
            <w:tcW w:w="49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r>
      <w:tr>
        <w:tblPrEx>
          <w:tblCellMar>
            <w:top w:w="0" w:type="dxa"/>
            <w:left w:w="0" w:type="dxa"/>
            <w:bottom w:w="0" w:type="dxa"/>
            <w:right w:w="0" w:type="dxa"/>
          </w:tblCellMar>
        </w:tblPrEx>
        <w:trPr>
          <w:trHeight w:val="2768" w:hRule="atLeast"/>
        </w:trPr>
        <w:tc>
          <w:tcPr>
            <w:tcW w:w="465" w:type="dxa"/>
            <w:tcBorders>
              <w:top w:val="single" w:color="auto" w:sz="4" w:space="0"/>
              <w:left w:val="single" w:color="000000" w:sz="8" w:space="0"/>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6</w:t>
            </w:r>
          </w:p>
        </w:tc>
        <w:tc>
          <w:tcPr>
            <w:tcW w:w="645" w:type="dxa"/>
            <w:vMerge w:val="restart"/>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征地组织实施</w:t>
            </w:r>
          </w:p>
        </w:tc>
        <w:tc>
          <w:tcPr>
            <w:tcW w:w="64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征收土地公告</w:t>
            </w:r>
          </w:p>
        </w:tc>
        <w:tc>
          <w:tcPr>
            <w:tcW w:w="339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hint="eastAsia" w:ascii="仿宋" w:hAnsi="仿宋" w:eastAsia="仿宋" w:cs="仿宋"/>
                <w:kern w:val="0"/>
                <w:sz w:val="18"/>
                <w:szCs w:val="18"/>
              </w:rPr>
            </w:pPr>
            <w:r>
              <w:rPr>
                <w:rFonts w:hint="eastAsia" w:ascii="仿宋" w:hAnsi="仿宋" w:eastAsia="仿宋" w:cs="仿宋"/>
                <w:kern w:val="0"/>
                <w:sz w:val="18"/>
                <w:szCs w:val="18"/>
              </w:rPr>
              <w:t>根据用地批复文件，县（市、区）人民政府拟定征收土地公告并予以公开。</w:t>
            </w:r>
          </w:p>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1.征地批准机关、批准文号、批准时间和批准用途；</w:t>
            </w:r>
          </w:p>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2.被征收土地的所有权人、位置、地类、面积；</w:t>
            </w:r>
          </w:p>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3.征地补偿标准、农业人口安置方式、社会保障途径等；</w:t>
            </w:r>
          </w:p>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4.办理征地补偿登记的期限、地点和要求；</w:t>
            </w:r>
          </w:p>
        </w:tc>
        <w:tc>
          <w:tcPr>
            <w:tcW w:w="96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1.《土地管理法》；</w:t>
            </w:r>
          </w:p>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2.《中华人民共和国政府信息公开条例》</w:t>
            </w:r>
          </w:p>
        </w:tc>
        <w:tc>
          <w:tcPr>
            <w:tcW w:w="106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收到征地批准文件之日起10个工作日内公开。</w:t>
            </w:r>
          </w:p>
        </w:tc>
        <w:tc>
          <w:tcPr>
            <w:tcW w:w="79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lang w:eastAsia="zh-CN"/>
              </w:rPr>
              <w:t>杜康镇</w:t>
            </w:r>
            <w:r>
              <w:rPr>
                <w:rFonts w:hint="eastAsia" w:ascii="仿宋" w:hAnsi="仿宋" w:eastAsia="仿宋" w:cs="仿宋"/>
                <w:kern w:val="0"/>
                <w:sz w:val="18"/>
                <w:szCs w:val="18"/>
              </w:rPr>
              <w:t>人民政府</w:t>
            </w:r>
          </w:p>
        </w:tc>
        <w:tc>
          <w:tcPr>
            <w:tcW w:w="312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■社区/企事业单位/村公示栏（电子屏）</w:t>
            </w:r>
          </w:p>
          <w:p>
            <w:pPr>
              <w:widowControl/>
              <w:adjustRightInd w:val="0"/>
              <w:snapToGrid w:val="0"/>
              <w:spacing w:line="280" w:lineRule="exact"/>
              <w:textAlignment w:val="top"/>
              <w:rPr>
                <w:rFonts w:hint="eastAsia" w:ascii="仿宋" w:hAnsi="仿宋" w:eastAsia="仿宋" w:cs="仿宋"/>
                <w:kern w:val="0"/>
                <w:sz w:val="18"/>
                <w:szCs w:val="18"/>
              </w:rPr>
            </w:pPr>
            <w:r>
              <w:rPr>
                <w:rFonts w:hint="eastAsia" w:ascii="仿宋" w:hAnsi="仿宋" w:eastAsia="仿宋" w:cs="仿宋"/>
                <w:kern w:val="0"/>
                <w:sz w:val="18"/>
                <w:szCs w:val="18"/>
              </w:rPr>
              <w:t>■政府网站</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□政府公报  </w:t>
            </w:r>
          </w:p>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 xml:space="preserve">□两微一端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□发布会/听证会</w:t>
            </w:r>
          </w:p>
          <w:p>
            <w:pPr>
              <w:widowControl/>
              <w:adjustRightInd w:val="0"/>
              <w:snapToGrid w:val="0"/>
              <w:spacing w:line="280" w:lineRule="exact"/>
              <w:textAlignment w:val="top"/>
              <w:rPr>
                <w:rFonts w:hint="eastAsia" w:ascii="仿宋" w:hAnsi="仿宋" w:eastAsia="仿宋" w:cs="仿宋"/>
                <w:kern w:val="0"/>
                <w:sz w:val="18"/>
                <w:szCs w:val="18"/>
              </w:rPr>
            </w:pPr>
            <w:r>
              <w:rPr>
                <w:rFonts w:hint="eastAsia" w:ascii="仿宋" w:hAnsi="仿宋" w:eastAsia="仿宋" w:cs="仿宋"/>
                <w:kern w:val="0"/>
                <w:sz w:val="18"/>
                <w:szCs w:val="18"/>
              </w:rPr>
              <w:t xml:space="preserve">□广播电视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□纸质媒体  </w:t>
            </w:r>
          </w:p>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 xml:space="preserve">□公开查阅点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□行政服务中心            </w:t>
            </w:r>
          </w:p>
          <w:p>
            <w:pPr>
              <w:widowControl/>
              <w:adjustRightInd w:val="0"/>
              <w:snapToGrid w:val="0"/>
              <w:spacing w:line="280" w:lineRule="exact"/>
              <w:textAlignment w:val="top"/>
              <w:rPr>
                <w:rFonts w:hint="eastAsia" w:ascii="仿宋" w:hAnsi="仿宋" w:eastAsia="仿宋" w:cs="仿宋"/>
                <w:kern w:val="0"/>
                <w:sz w:val="18"/>
                <w:szCs w:val="18"/>
              </w:rPr>
            </w:pPr>
            <w:r>
              <w:rPr>
                <w:rFonts w:hint="eastAsia" w:ascii="仿宋" w:hAnsi="仿宋" w:eastAsia="仿宋" w:cs="仿宋"/>
                <w:kern w:val="0"/>
                <w:sz w:val="18"/>
                <w:szCs w:val="18"/>
              </w:rPr>
              <w:t>□便民服务站</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□入户/现场 </w:t>
            </w:r>
          </w:p>
          <w:p>
            <w:pPr>
              <w:widowControl/>
              <w:adjustRightInd w:val="0"/>
              <w:snapToGrid w:val="0"/>
              <w:spacing w:line="280" w:lineRule="exact"/>
              <w:textAlignment w:val="top"/>
              <w:rPr>
                <w:rFonts w:hint="eastAsia" w:ascii="仿宋" w:hAnsi="仿宋" w:eastAsia="仿宋" w:cs="仿宋"/>
                <w:sz w:val="18"/>
                <w:szCs w:val="18"/>
              </w:rPr>
            </w:pPr>
            <w:r>
              <w:rPr>
                <w:rFonts w:hint="eastAsia" w:ascii="仿宋" w:hAnsi="仿宋" w:eastAsia="仿宋" w:cs="仿宋"/>
                <w:kern w:val="0"/>
                <w:sz w:val="18"/>
                <w:szCs w:val="18"/>
              </w:rPr>
              <w:t xml:space="preserve">□精准推送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□其他</w:t>
            </w:r>
          </w:p>
        </w:tc>
        <w:tc>
          <w:tcPr>
            <w:tcW w:w="55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2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rPr>
                <w:rFonts w:hint="eastAsia" w:ascii="仿宋" w:hAnsi="仿宋" w:eastAsia="仿宋" w:cs="仿宋"/>
                <w:sz w:val="18"/>
                <w:szCs w:val="18"/>
              </w:rPr>
            </w:pPr>
          </w:p>
        </w:tc>
        <w:tc>
          <w:tcPr>
            <w:tcW w:w="46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1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hint="eastAsia" w:ascii="仿宋" w:hAnsi="仿宋" w:eastAsia="仿宋" w:cs="仿宋"/>
                <w:sz w:val="18"/>
                <w:szCs w:val="18"/>
              </w:rPr>
            </w:pPr>
          </w:p>
        </w:tc>
        <w:tc>
          <w:tcPr>
            <w:tcW w:w="51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49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r>
      <w:tr>
        <w:tblPrEx>
          <w:tblCellMar>
            <w:top w:w="0" w:type="dxa"/>
            <w:left w:w="0" w:type="dxa"/>
            <w:bottom w:w="0" w:type="dxa"/>
            <w:right w:w="0" w:type="dxa"/>
          </w:tblCellMar>
        </w:tblPrEx>
        <w:trPr>
          <w:trHeight w:val="1977" w:hRule="atLeast"/>
        </w:trPr>
        <w:tc>
          <w:tcPr>
            <w:tcW w:w="465" w:type="dxa"/>
            <w:tcBorders>
              <w:top w:val="single" w:color="auto" w:sz="4" w:space="0"/>
              <w:left w:val="single" w:color="000000" w:sz="8" w:space="0"/>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7</w:t>
            </w:r>
          </w:p>
        </w:tc>
        <w:tc>
          <w:tcPr>
            <w:tcW w:w="645" w:type="dxa"/>
            <w:vMerge w:val="continue"/>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rPr>
                <w:rFonts w:hint="eastAsia" w:ascii="仿宋" w:hAnsi="仿宋" w:eastAsia="仿宋" w:cs="仿宋"/>
                <w:sz w:val="18"/>
                <w:szCs w:val="18"/>
              </w:rPr>
            </w:pPr>
          </w:p>
        </w:tc>
        <w:tc>
          <w:tcPr>
            <w:tcW w:w="64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征地补偿费用支付</w:t>
            </w:r>
          </w:p>
        </w:tc>
        <w:tc>
          <w:tcPr>
            <w:tcW w:w="339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征地补偿费用支付凭证。</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〔在被征地村公告栏张贴，予以公开，张贴之日起20个工作日后可依申请公开〕。</w:t>
            </w:r>
          </w:p>
        </w:tc>
        <w:tc>
          <w:tcPr>
            <w:tcW w:w="960"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《中华人民共和国政府信息公开条例》</w:t>
            </w:r>
          </w:p>
          <w:p>
            <w:pPr>
              <w:widowControl/>
              <w:adjustRightInd w:val="0"/>
              <w:snapToGrid w:val="0"/>
              <w:spacing w:line="280" w:lineRule="exact"/>
              <w:textAlignment w:val="center"/>
              <w:rPr>
                <w:rFonts w:hint="eastAsia" w:ascii="仿宋" w:hAnsi="仿宋" w:eastAsia="仿宋" w:cs="仿宋"/>
                <w:sz w:val="18"/>
                <w:szCs w:val="18"/>
              </w:rPr>
            </w:pPr>
          </w:p>
        </w:tc>
        <w:tc>
          <w:tcPr>
            <w:tcW w:w="1065" w:type="dxa"/>
            <w:tcBorders>
              <w:top w:val="single" w:color="auto" w:sz="4" w:space="0"/>
              <w:left w:val="nil"/>
              <w:bottom w:val="single" w:color="auto" w:sz="4"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ind w:firstLine="360" w:firstLineChars="200"/>
              <w:textAlignment w:val="center"/>
              <w:rPr>
                <w:rFonts w:hint="eastAsia" w:ascii="仿宋" w:hAnsi="仿宋" w:eastAsia="仿宋" w:cs="仿宋"/>
                <w:sz w:val="18"/>
                <w:szCs w:val="18"/>
              </w:rPr>
            </w:pPr>
            <w:r>
              <w:rPr>
                <w:rFonts w:hint="eastAsia" w:ascii="仿宋" w:hAnsi="仿宋" w:eastAsia="仿宋" w:cs="仿宋"/>
                <w:kern w:val="0"/>
                <w:sz w:val="18"/>
                <w:szCs w:val="18"/>
              </w:rPr>
              <w:t>获得支付凭证后5个工作日内予以公开。公示结束后，转为依申请公开。</w:t>
            </w:r>
          </w:p>
        </w:tc>
        <w:tc>
          <w:tcPr>
            <w:tcW w:w="79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lang w:eastAsia="zh-CN"/>
              </w:rPr>
              <w:t>杜康镇</w:t>
            </w:r>
            <w:r>
              <w:rPr>
                <w:rFonts w:hint="eastAsia" w:ascii="仿宋" w:hAnsi="仿宋" w:eastAsia="仿宋" w:cs="仿宋"/>
                <w:kern w:val="0"/>
                <w:sz w:val="18"/>
                <w:szCs w:val="18"/>
              </w:rPr>
              <w:t>人民政府、被征地村委会</w:t>
            </w:r>
          </w:p>
        </w:tc>
        <w:tc>
          <w:tcPr>
            <w:tcW w:w="312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■社区/企事业单位/村公示栏（电子屏）</w:t>
            </w:r>
          </w:p>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 xml:space="preserve">□政府网站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□政府公报</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□两微一端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□发布会/听证会</w:t>
            </w:r>
          </w:p>
          <w:p>
            <w:pPr>
              <w:widowControl/>
              <w:adjustRightInd w:val="0"/>
              <w:snapToGrid w:val="0"/>
              <w:spacing w:line="280" w:lineRule="exact"/>
              <w:textAlignment w:val="center"/>
              <w:rPr>
                <w:rFonts w:hint="eastAsia" w:ascii="仿宋" w:hAnsi="仿宋" w:eastAsia="仿宋" w:cs="仿宋"/>
                <w:kern w:val="0"/>
                <w:sz w:val="18"/>
                <w:szCs w:val="18"/>
              </w:rPr>
            </w:pPr>
            <w:r>
              <w:rPr>
                <w:rFonts w:hint="eastAsia" w:ascii="仿宋" w:hAnsi="仿宋" w:eastAsia="仿宋" w:cs="仿宋"/>
                <w:kern w:val="0"/>
                <w:sz w:val="18"/>
                <w:szCs w:val="18"/>
              </w:rPr>
              <w:t xml:space="preserve">□广播电视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□纸质媒体</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□公开查阅点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□行政服务中心</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 xml:space="preserve">□便民服务站 </w:t>
            </w:r>
            <w:r>
              <w:rPr>
                <w:rFonts w:hint="eastAsia" w:ascii="仿宋" w:hAnsi="仿宋" w:eastAsia="仿宋" w:cs="仿宋"/>
                <w:kern w:val="0"/>
                <w:sz w:val="18"/>
                <w:szCs w:val="18"/>
                <w:lang w:val="en-US" w:eastAsia="zh-CN"/>
              </w:rPr>
              <w:t xml:space="preserve">  </w:t>
            </w:r>
            <w:r>
              <w:rPr>
                <w:rFonts w:hint="eastAsia" w:ascii="仿宋" w:hAnsi="仿宋" w:eastAsia="仿宋" w:cs="仿宋"/>
                <w:kern w:val="0"/>
                <w:sz w:val="18"/>
                <w:szCs w:val="18"/>
              </w:rPr>
              <w:t xml:space="preserve"> □入户/现场  </w:t>
            </w:r>
          </w:p>
          <w:p>
            <w:pPr>
              <w:widowControl/>
              <w:adjustRightInd w:val="0"/>
              <w:snapToGrid w:val="0"/>
              <w:spacing w:line="280" w:lineRule="exact"/>
              <w:textAlignment w:val="center"/>
              <w:rPr>
                <w:rFonts w:hint="eastAsia" w:ascii="仿宋" w:hAnsi="仿宋" w:eastAsia="仿宋" w:cs="仿宋"/>
                <w:sz w:val="18"/>
                <w:szCs w:val="18"/>
              </w:rPr>
            </w:pPr>
            <w:r>
              <w:rPr>
                <w:rFonts w:hint="eastAsia" w:ascii="仿宋" w:hAnsi="仿宋" w:eastAsia="仿宋" w:cs="仿宋"/>
                <w:kern w:val="0"/>
                <w:sz w:val="18"/>
                <w:szCs w:val="18"/>
              </w:rPr>
              <w:t>□精准推送     □其他</w:t>
            </w:r>
          </w:p>
        </w:tc>
        <w:tc>
          <w:tcPr>
            <w:tcW w:w="55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hint="eastAsia" w:ascii="仿宋" w:hAnsi="仿宋" w:eastAsia="仿宋" w:cs="仿宋"/>
                <w:sz w:val="18"/>
                <w:szCs w:val="18"/>
              </w:rPr>
            </w:pPr>
          </w:p>
        </w:tc>
        <w:tc>
          <w:tcPr>
            <w:tcW w:w="52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√拟征收土地所在地的村集体成员</w:t>
            </w:r>
          </w:p>
        </w:tc>
        <w:tc>
          <w:tcPr>
            <w:tcW w:w="46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1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c>
          <w:tcPr>
            <w:tcW w:w="510"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adjustRightInd w:val="0"/>
              <w:snapToGrid w:val="0"/>
              <w:spacing w:line="280" w:lineRule="exact"/>
              <w:jc w:val="center"/>
              <w:rPr>
                <w:rFonts w:hint="eastAsia" w:ascii="仿宋" w:hAnsi="仿宋" w:eastAsia="仿宋" w:cs="仿宋"/>
                <w:sz w:val="18"/>
                <w:szCs w:val="18"/>
              </w:rPr>
            </w:pPr>
          </w:p>
        </w:tc>
        <w:tc>
          <w:tcPr>
            <w:tcW w:w="495" w:type="dxa"/>
            <w:tcBorders>
              <w:top w:val="single" w:color="auto" w:sz="4" w:space="0"/>
              <w:left w:val="nil"/>
              <w:bottom w:val="single" w:color="000000" w:sz="8" w:space="0"/>
              <w:right w:val="single" w:color="000000" w:sz="8" w:space="0"/>
            </w:tcBorders>
            <w:noWrap/>
            <w:tcMar>
              <w:top w:w="15" w:type="dxa"/>
              <w:left w:w="15" w:type="dxa"/>
              <w:bottom w:w="0" w:type="dxa"/>
              <w:right w:w="15" w:type="dxa"/>
            </w:tcMar>
            <w:vAlign w:val="center"/>
          </w:tcPr>
          <w:p>
            <w:pPr>
              <w:widowControl/>
              <w:adjustRightInd w:val="0"/>
              <w:snapToGrid w:val="0"/>
              <w:spacing w:line="280" w:lineRule="exact"/>
              <w:jc w:val="center"/>
              <w:textAlignment w:val="center"/>
              <w:rPr>
                <w:rFonts w:hint="eastAsia" w:ascii="仿宋" w:hAnsi="仿宋" w:eastAsia="仿宋" w:cs="仿宋"/>
                <w:sz w:val="18"/>
                <w:szCs w:val="18"/>
              </w:rPr>
            </w:pPr>
            <w:r>
              <w:rPr>
                <w:rFonts w:hint="eastAsia" w:ascii="仿宋" w:hAnsi="仿宋" w:eastAsia="仿宋" w:cs="仿宋"/>
                <w:kern w:val="0"/>
                <w:sz w:val="18"/>
                <w:szCs w:val="18"/>
              </w:rPr>
              <w:t>√</w:t>
            </w:r>
          </w:p>
        </w:tc>
      </w:tr>
    </w:tbl>
    <w:p>
      <w:pPr>
        <w:pStyle w:val="11"/>
        <w:jc w:val="both"/>
        <w:outlineLvl w:val="9"/>
        <w:rPr>
          <w:vanish/>
          <w:sz w:val="24"/>
          <w:szCs w:val="24"/>
        </w:rPr>
      </w:pPr>
      <w:r>
        <w:br w:type="page"/>
      </w:r>
      <w:bookmarkStart w:id="2" w:name="河南省重大建设项目领域基层政务公开标准目录"/>
      <w:bookmarkEnd w:id="2"/>
    </w:p>
    <w:p>
      <w:pPr>
        <w:rPr>
          <w:vanish/>
          <w:sz w:val="24"/>
          <w:szCs w:val="24"/>
        </w:rPr>
      </w:pPr>
    </w:p>
    <w:p>
      <w:pPr>
        <w:pStyle w:val="11"/>
        <w:rPr>
          <w:rFonts w:ascii="方正小标宋简体" w:eastAsia="方正小标宋简体"/>
          <w:szCs w:val="44"/>
        </w:rPr>
      </w:pPr>
      <w:bookmarkStart w:id="3" w:name="_Toc6180"/>
      <w:bookmarkStart w:id="4" w:name="_Toc7929"/>
      <w:bookmarkStart w:id="5" w:name="_Toc45118083"/>
      <w:r>
        <w:rPr>
          <w:rFonts w:hint="eastAsia" w:ascii="方正小标宋简体" w:hAnsi="华文中宋" w:eastAsia="方正小标宋简体" w:cs="华文中宋"/>
          <w:color w:val="000000"/>
          <w:szCs w:val="44"/>
          <w:lang w:eastAsia="zh-CN"/>
        </w:rPr>
        <w:t>杜康镇</w:t>
      </w:r>
      <w:r>
        <w:rPr>
          <w:rFonts w:hint="eastAsia" w:ascii="方正小标宋简体" w:hAnsi="华文中宋" w:eastAsia="方正小标宋简体" w:cs="华文中宋"/>
          <w:color w:val="000000"/>
          <w:szCs w:val="44"/>
        </w:rPr>
        <w:t>救灾领域基层政务公开标准目录</w:t>
      </w:r>
      <w:bookmarkEnd w:id="3"/>
      <w:bookmarkEnd w:id="4"/>
    </w:p>
    <w:tbl>
      <w:tblPr>
        <w:tblStyle w:val="12"/>
        <w:tblW w:w="14145" w:type="dxa"/>
        <w:tblInd w:w="-1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5"/>
        <w:gridCol w:w="630"/>
        <w:gridCol w:w="660"/>
        <w:gridCol w:w="2310"/>
        <w:gridCol w:w="1635"/>
        <w:gridCol w:w="1354"/>
        <w:gridCol w:w="911"/>
        <w:gridCol w:w="3120"/>
        <w:gridCol w:w="540"/>
        <w:gridCol w:w="540"/>
        <w:gridCol w:w="465"/>
        <w:gridCol w:w="510"/>
        <w:gridCol w:w="510"/>
        <w:gridCol w:w="4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0" w:hRule="atLeast"/>
        </w:trPr>
        <w:tc>
          <w:tcPr>
            <w:tcW w:w="465" w:type="dxa"/>
            <w:vMerge w:val="restart"/>
            <w:shd w:val="clear" w:color="auto" w:fill="FFFFFF"/>
            <w:vAlign w:val="center"/>
          </w:tcPr>
          <w:p>
            <w:pPr>
              <w:widowControl/>
              <w:adjustRightInd w:val="0"/>
              <w:snapToGrid w:val="0"/>
              <w:spacing w:line="280" w:lineRule="exact"/>
              <w:jc w:val="center"/>
              <w:rPr>
                <w:rFonts w:hint="eastAsia" w:ascii="宋体" w:cs="仿宋_GB2312"/>
                <w:b/>
                <w:sz w:val="18"/>
                <w:szCs w:val="18"/>
                <w:lang w:val="en-US" w:eastAsia="zh-CN"/>
              </w:rPr>
            </w:pPr>
            <w:r>
              <w:rPr>
                <w:rFonts w:hint="eastAsia" w:ascii="宋体" w:cs="仿宋_GB2312"/>
                <w:b/>
                <w:sz w:val="18"/>
                <w:szCs w:val="18"/>
              </w:rPr>
              <w:t>序号</w:t>
            </w:r>
          </w:p>
        </w:tc>
        <w:tc>
          <w:tcPr>
            <w:tcW w:w="1290" w:type="dxa"/>
            <w:gridSpan w:val="2"/>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公开事项</w:t>
            </w:r>
          </w:p>
        </w:tc>
        <w:tc>
          <w:tcPr>
            <w:tcW w:w="2310" w:type="dxa"/>
            <w:vMerge w:val="restart"/>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公开内容</w:t>
            </w:r>
          </w:p>
        </w:tc>
        <w:tc>
          <w:tcPr>
            <w:tcW w:w="1635" w:type="dxa"/>
            <w:vMerge w:val="restart"/>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公开依据</w:t>
            </w:r>
          </w:p>
        </w:tc>
        <w:tc>
          <w:tcPr>
            <w:tcW w:w="1354" w:type="dxa"/>
            <w:vMerge w:val="restart"/>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公开时限</w:t>
            </w:r>
          </w:p>
        </w:tc>
        <w:tc>
          <w:tcPr>
            <w:tcW w:w="911" w:type="dxa"/>
            <w:vMerge w:val="restart"/>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公开主体</w:t>
            </w:r>
          </w:p>
        </w:tc>
        <w:tc>
          <w:tcPr>
            <w:tcW w:w="3120" w:type="dxa"/>
            <w:vMerge w:val="restart"/>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公开渠道和载体</w:t>
            </w:r>
          </w:p>
        </w:tc>
        <w:tc>
          <w:tcPr>
            <w:tcW w:w="1080" w:type="dxa"/>
            <w:gridSpan w:val="2"/>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公开对象</w:t>
            </w:r>
          </w:p>
        </w:tc>
        <w:tc>
          <w:tcPr>
            <w:tcW w:w="975" w:type="dxa"/>
            <w:gridSpan w:val="2"/>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公开方式</w:t>
            </w:r>
          </w:p>
        </w:tc>
        <w:tc>
          <w:tcPr>
            <w:tcW w:w="1005" w:type="dxa"/>
            <w:gridSpan w:val="2"/>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公开层级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0" w:hRule="atLeast"/>
        </w:trPr>
        <w:tc>
          <w:tcPr>
            <w:tcW w:w="465" w:type="dxa"/>
            <w:vMerge w:val="continue"/>
            <w:shd w:val="clear" w:color="auto" w:fill="FFFFFF"/>
            <w:vAlign w:val="center"/>
          </w:tcPr>
          <w:p>
            <w:pPr>
              <w:widowControl/>
              <w:adjustRightInd w:val="0"/>
              <w:snapToGrid w:val="0"/>
              <w:spacing w:line="280" w:lineRule="exact"/>
              <w:jc w:val="center"/>
              <w:rPr>
                <w:rFonts w:hint="eastAsia" w:ascii="宋体" w:cs="仿宋_GB2312"/>
                <w:b/>
                <w:sz w:val="18"/>
                <w:szCs w:val="18"/>
                <w:lang w:val="en-US" w:eastAsia="zh-CN"/>
              </w:rPr>
            </w:pPr>
          </w:p>
        </w:tc>
        <w:tc>
          <w:tcPr>
            <w:tcW w:w="630" w:type="dxa"/>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一级事项</w:t>
            </w:r>
          </w:p>
        </w:tc>
        <w:tc>
          <w:tcPr>
            <w:tcW w:w="660" w:type="dxa"/>
            <w:shd w:val="clear" w:color="auto" w:fill="FFFFFF"/>
            <w:vAlign w:val="center"/>
          </w:tcPr>
          <w:p>
            <w:pPr>
              <w:widowControl/>
              <w:adjustRightInd w:val="0"/>
              <w:snapToGrid w:val="0"/>
              <w:spacing w:line="280" w:lineRule="exact"/>
              <w:jc w:val="center"/>
              <w:rPr>
                <w:rFonts w:hint="eastAsia" w:ascii="宋体" w:cs="仿宋_GB2312"/>
                <w:b/>
                <w:sz w:val="18"/>
                <w:szCs w:val="18"/>
              </w:rPr>
            </w:pPr>
            <w:r>
              <w:rPr>
                <w:rFonts w:hint="eastAsia" w:ascii="宋体" w:cs="仿宋_GB2312"/>
                <w:b/>
                <w:sz w:val="18"/>
                <w:szCs w:val="18"/>
              </w:rPr>
              <w:t>二级</w:t>
            </w:r>
          </w:p>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事项</w:t>
            </w:r>
          </w:p>
        </w:tc>
        <w:tc>
          <w:tcPr>
            <w:tcW w:w="2310" w:type="dxa"/>
            <w:vMerge w:val="continue"/>
            <w:shd w:val="clear" w:color="auto" w:fill="FFFFFF"/>
            <w:vAlign w:val="center"/>
          </w:tcPr>
          <w:p>
            <w:pPr>
              <w:widowControl/>
              <w:adjustRightInd w:val="0"/>
              <w:snapToGrid w:val="0"/>
              <w:spacing w:line="280" w:lineRule="exact"/>
              <w:jc w:val="center"/>
              <w:rPr>
                <w:rFonts w:ascii="宋体" w:cs="仿宋_GB2312"/>
                <w:b/>
                <w:sz w:val="18"/>
                <w:szCs w:val="18"/>
              </w:rPr>
            </w:pPr>
          </w:p>
        </w:tc>
        <w:tc>
          <w:tcPr>
            <w:tcW w:w="1635" w:type="dxa"/>
            <w:vMerge w:val="continue"/>
            <w:shd w:val="clear" w:color="auto" w:fill="FFFFFF"/>
            <w:vAlign w:val="center"/>
          </w:tcPr>
          <w:p>
            <w:pPr>
              <w:widowControl/>
              <w:adjustRightInd w:val="0"/>
              <w:snapToGrid w:val="0"/>
              <w:spacing w:line="280" w:lineRule="exact"/>
              <w:jc w:val="center"/>
              <w:rPr>
                <w:rFonts w:ascii="宋体" w:cs="仿宋_GB2312"/>
                <w:b/>
                <w:sz w:val="18"/>
                <w:szCs w:val="18"/>
              </w:rPr>
            </w:pPr>
          </w:p>
        </w:tc>
        <w:tc>
          <w:tcPr>
            <w:tcW w:w="1354" w:type="dxa"/>
            <w:vMerge w:val="continue"/>
            <w:shd w:val="clear" w:color="auto" w:fill="FFFFFF"/>
            <w:vAlign w:val="center"/>
          </w:tcPr>
          <w:p>
            <w:pPr>
              <w:widowControl/>
              <w:adjustRightInd w:val="0"/>
              <w:snapToGrid w:val="0"/>
              <w:spacing w:line="280" w:lineRule="exact"/>
              <w:jc w:val="center"/>
              <w:rPr>
                <w:rFonts w:ascii="宋体" w:cs="仿宋_GB2312"/>
                <w:b/>
                <w:sz w:val="18"/>
                <w:szCs w:val="18"/>
              </w:rPr>
            </w:pPr>
          </w:p>
        </w:tc>
        <w:tc>
          <w:tcPr>
            <w:tcW w:w="911" w:type="dxa"/>
            <w:vMerge w:val="continue"/>
            <w:shd w:val="clear" w:color="auto" w:fill="FFFFFF"/>
            <w:vAlign w:val="center"/>
          </w:tcPr>
          <w:p>
            <w:pPr>
              <w:widowControl/>
              <w:adjustRightInd w:val="0"/>
              <w:snapToGrid w:val="0"/>
              <w:spacing w:line="280" w:lineRule="exact"/>
              <w:jc w:val="center"/>
              <w:rPr>
                <w:rFonts w:ascii="宋体" w:cs="仿宋_GB2312"/>
                <w:b/>
                <w:sz w:val="18"/>
                <w:szCs w:val="18"/>
              </w:rPr>
            </w:pPr>
          </w:p>
        </w:tc>
        <w:tc>
          <w:tcPr>
            <w:tcW w:w="3120" w:type="dxa"/>
            <w:vMerge w:val="continue"/>
            <w:shd w:val="clear" w:color="auto" w:fill="FFFFFF"/>
            <w:vAlign w:val="center"/>
          </w:tcPr>
          <w:p>
            <w:pPr>
              <w:widowControl/>
              <w:adjustRightInd w:val="0"/>
              <w:snapToGrid w:val="0"/>
              <w:spacing w:line="280" w:lineRule="exact"/>
              <w:jc w:val="center"/>
              <w:rPr>
                <w:rFonts w:ascii="宋体" w:cs="仿宋_GB2312"/>
                <w:b/>
                <w:sz w:val="18"/>
                <w:szCs w:val="18"/>
              </w:rPr>
            </w:pPr>
          </w:p>
        </w:tc>
        <w:tc>
          <w:tcPr>
            <w:tcW w:w="540" w:type="dxa"/>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全社会</w:t>
            </w:r>
          </w:p>
        </w:tc>
        <w:tc>
          <w:tcPr>
            <w:tcW w:w="540" w:type="dxa"/>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特定群体</w:t>
            </w:r>
          </w:p>
        </w:tc>
        <w:tc>
          <w:tcPr>
            <w:tcW w:w="465" w:type="dxa"/>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主动</w:t>
            </w:r>
          </w:p>
        </w:tc>
        <w:tc>
          <w:tcPr>
            <w:tcW w:w="510" w:type="dxa"/>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依申请</w:t>
            </w:r>
          </w:p>
        </w:tc>
        <w:tc>
          <w:tcPr>
            <w:tcW w:w="510" w:type="dxa"/>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rPr>
              <w:t>县级</w:t>
            </w:r>
          </w:p>
        </w:tc>
        <w:tc>
          <w:tcPr>
            <w:tcW w:w="495" w:type="dxa"/>
            <w:shd w:val="clear" w:color="auto" w:fill="FFFFFF"/>
            <w:vAlign w:val="center"/>
          </w:tcPr>
          <w:p>
            <w:pPr>
              <w:widowControl/>
              <w:adjustRightInd w:val="0"/>
              <w:snapToGrid w:val="0"/>
              <w:spacing w:line="280" w:lineRule="exact"/>
              <w:jc w:val="center"/>
              <w:rPr>
                <w:rFonts w:ascii="宋体" w:cs="仿宋_GB2312"/>
                <w:b/>
                <w:sz w:val="18"/>
                <w:szCs w:val="18"/>
              </w:rPr>
            </w:pPr>
            <w:r>
              <w:rPr>
                <w:rFonts w:hint="eastAsia" w:ascii="宋体" w:cs="仿宋_GB2312"/>
                <w:b/>
                <w:sz w:val="18"/>
                <w:szCs w:val="18"/>
                <w:lang w:val="en-US" w:eastAsia="zh-CN"/>
              </w:rPr>
              <w:t>镇</w:t>
            </w:r>
            <w:r>
              <w:rPr>
                <w:rFonts w:hint="eastAsia" w:ascii="宋体" w:cs="仿宋_GB2312"/>
                <w:b/>
                <w:sz w:val="18"/>
                <w:szCs w:val="18"/>
              </w:rPr>
              <w:t>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80" w:hRule="atLeast"/>
        </w:trPr>
        <w:tc>
          <w:tcPr>
            <w:tcW w:w="465" w:type="dxa"/>
            <w:shd w:val="clear" w:color="auto" w:fill="FFFFFF"/>
            <w:vAlign w:val="center"/>
          </w:tcPr>
          <w:p>
            <w:pPr>
              <w:pStyle w:val="10"/>
              <w:widowControl/>
              <w:spacing w:line="240" w:lineRule="exact"/>
              <w:jc w:val="center"/>
              <w:rPr>
                <w:rFonts w:hint="eastAsia" w:ascii="仿宋_GB2312" w:hAnsi="宋体" w:eastAsia="仿宋_GB2312" w:cs="宋体"/>
                <w:kern w:val="0"/>
                <w:sz w:val="18"/>
                <w:szCs w:val="18"/>
                <w:lang w:val="en-US" w:eastAsia="zh-CN" w:bidi="ar-SA"/>
              </w:rPr>
            </w:pPr>
            <w:r>
              <w:rPr>
                <w:rFonts w:ascii="仿宋_GB2312" w:hAnsi="宋体" w:eastAsia="仿宋_GB2312" w:cs="仿宋_GB2312"/>
                <w:color w:val="000000"/>
                <w:sz w:val="18"/>
                <w:szCs w:val="18"/>
              </w:rPr>
              <w:t>1</w:t>
            </w:r>
          </w:p>
        </w:tc>
        <w:tc>
          <w:tcPr>
            <w:tcW w:w="63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政策文件</w:t>
            </w:r>
          </w:p>
        </w:tc>
        <w:tc>
          <w:tcPr>
            <w:tcW w:w="66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法律法规</w:t>
            </w:r>
          </w:p>
        </w:tc>
        <w:tc>
          <w:tcPr>
            <w:tcW w:w="2310" w:type="dxa"/>
            <w:shd w:val="clear" w:color="auto" w:fill="FFFFFF"/>
            <w:vAlign w:val="center"/>
          </w:tcPr>
          <w:p>
            <w:pPr>
              <w:pStyle w:val="10"/>
              <w:widowControl/>
              <w:spacing w:line="240" w:lineRule="exact"/>
              <w:jc w:val="left"/>
              <w:rPr>
                <w:rFonts w:ascii="仿宋_GB2312" w:hAnsi="宋体" w:eastAsia="仿宋_GB2312" w:cs="宋体"/>
                <w:sz w:val="18"/>
                <w:szCs w:val="18"/>
              </w:rPr>
            </w:pPr>
            <w:r>
              <w:rPr>
                <w:rFonts w:hint="eastAsia" w:ascii="仿宋_GB2312" w:hAnsi="宋体" w:eastAsia="仿宋_GB2312" w:cs="仿宋_GB2312"/>
                <w:color w:val="000000"/>
                <w:sz w:val="18"/>
                <w:szCs w:val="18"/>
              </w:rPr>
              <w:t>与救灾有关的法律、法规</w:t>
            </w:r>
          </w:p>
        </w:tc>
        <w:tc>
          <w:tcPr>
            <w:tcW w:w="163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40" w:lineRule="exact"/>
              <w:jc w:val="lef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40" w:lineRule="exact"/>
              <w:jc w:val="both"/>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62" w:hRule="atLeast"/>
        </w:trPr>
        <w:tc>
          <w:tcPr>
            <w:tcW w:w="465" w:type="dxa"/>
            <w:shd w:val="clear" w:color="auto" w:fill="FFFFFF"/>
            <w:vAlign w:val="center"/>
          </w:tcPr>
          <w:p>
            <w:pPr>
              <w:pStyle w:val="10"/>
              <w:widowControl/>
              <w:spacing w:line="240" w:lineRule="exact"/>
              <w:jc w:val="center"/>
              <w:rPr>
                <w:rFonts w:ascii="仿宋_GB2312" w:hAnsi="宋体" w:eastAsia="仿宋_GB2312" w:cs="宋体"/>
                <w:kern w:val="0"/>
                <w:sz w:val="18"/>
                <w:szCs w:val="18"/>
                <w:lang w:val="en-US" w:eastAsia="zh-CN" w:bidi="ar-SA"/>
              </w:rPr>
            </w:pPr>
            <w:r>
              <w:rPr>
                <w:rFonts w:ascii="仿宋_GB2312" w:hAnsi="宋体" w:eastAsia="仿宋_GB2312" w:cs="仿宋_GB2312"/>
                <w:color w:val="000000"/>
                <w:sz w:val="18"/>
                <w:szCs w:val="18"/>
              </w:rPr>
              <w:t>2</w:t>
            </w:r>
          </w:p>
        </w:tc>
        <w:tc>
          <w:tcPr>
            <w:tcW w:w="630" w:type="dxa"/>
            <w:vMerge w:val="continue"/>
            <w:shd w:val="clear" w:color="auto" w:fill="FFFFFF"/>
            <w:vAlign w:val="center"/>
          </w:tcPr>
          <w:p>
            <w:pPr>
              <w:spacing w:line="240" w:lineRule="exact"/>
              <w:rPr>
                <w:rFonts w:ascii="仿宋_GB2312" w:hAnsi="宋体" w:eastAsia="仿宋_GB2312" w:cs="宋体"/>
                <w:color w:val="000000"/>
                <w:sz w:val="18"/>
                <w:szCs w:val="18"/>
              </w:rPr>
            </w:pPr>
          </w:p>
        </w:tc>
        <w:tc>
          <w:tcPr>
            <w:tcW w:w="66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部门和地方规章</w:t>
            </w:r>
          </w:p>
        </w:tc>
        <w:tc>
          <w:tcPr>
            <w:tcW w:w="2310" w:type="dxa"/>
            <w:shd w:val="clear" w:color="auto" w:fill="FFFFFF"/>
            <w:vAlign w:val="center"/>
          </w:tcPr>
          <w:p>
            <w:pPr>
              <w:pStyle w:val="10"/>
              <w:widowControl/>
              <w:spacing w:line="240" w:lineRule="exact"/>
              <w:jc w:val="left"/>
              <w:rPr>
                <w:rFonts w:ascii="仿宋_GB2312" w:hAnsi="宋体" w:eastAsia="仿宋_GB2312" w:cs="宋体"/>
                <w:sz w:val="18"/>
                <w:szCs w:val="18"/>
              </w:rPr>
            </w:pPr>
            <w:r>
              <w:rPr>
                <w:rFonts w:hint="eastAsia" w:ascii="仿宋_GB2312" w:hAnsi="宋体" w:eastAsia="仿宋_GB2312" w:cs="仿宋_GB2312"/>
                <w:color w:val="000000"/>
                <w:sz w:val="18"/>
                <w:szCs w:val="18"/>
              </w:rPr>
              <w:t>与救灾有关的部门和地方规章、规范性文件</w:t>
            </w:r>
          </w:p>
        </w:tc>
        <w:tc>
          <w:tcPr>
            <w:tcW w:w="163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40" w:lineRule="exact"/>
              <w:jc w:val="lef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40" w:lineRule="exact"/>
              <w:jc w:val="both"/>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10" w:hRule="atLeast"/>
        </w:trPr>
        <w:tc>
          <w:tcPr>
            <w:tcW w:w="465" w:type="dxa"/>
            <w:shd w:val="clear" w:color="auto" w:fill="FFFFFF"/>
            <w:vAlign w:val="center"/>
          </w:tcPr>
          <w:p>
            <w:pPr>
              <w:pStyle w:val="10"/>
              <w:widowControl/>
              <w:spacing w:line="240" w:lineRule="exact"/>
              <w:jc w:val="center"/>
              <w:rPr>
                <w:rFonts w:ascii="仿宋_GB2312" w:hAnsi="宋体" w:eastAsia="仿宋_GB2312" w:cs="宋体"/>
                <w:kern w:val="0"/>
                <w:sz w:val="18"/>
                <w:szCs w:val="18"/>
                <w:lang w:val="en-US" w:eastAsia="zh-CN" w:bidi="ar-SA"/>
              </w:rPr>
            </w:pPr>
            <w:r>
              <w:rPr>
                <w:rFonts w:ascii="仿宋_GB2312" w:hAnsi="宋体" w:eastAsia="仿宋_GB2312" w:cs="仿宋_GB2312"/>
                <w:color w:val="000000"/>
                <w:sz w:val="18"/>
                <w:szCs w:val="18"/>
              </w:rPr>
              <w:t>3</w:t>
            </w:r>
          </w:p>
        </w:tc>
        <w:tc>
          <w:tcPr>
            <w:tcW w:w="630" w:type="dxa"/>
            <w:vMerge w:val="continue"/>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66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其他政策文件</w:t>
            </w:r>
          </w:p>
        </w:tc>
        <w:tc>
          <w:tcPr>
            <w:tcW w:w="2310" w:type="dxa"/>
            <w:shd w:val="clear" w:color="auto" w:fill="FFFFFF"/>
            <w:vAlign w:val="center"/>
          </w:tcPr>
          <w:p>
            <w:pPr>
              <w:pStyle w:val="10"/>
              <w:widowControl/>
              <w:spacing w:line="240" w:lineRule="exact"/>
              <w:jc w:val="left"/>
              <w:rPr>
                <w:rFonts w:ascii="仿宋_GB2312" w:hAnsi="宋体" w:eastAsia="仿宋_GB2312" w:cs="宋体"/>
                <w:sz w:val="18"/>
                <w:szCs w:val="18"/>
              </w:rPr>
            </w:pPr>
            <w:r>
              <w:rPr>
                <w:rFonts w:hint="eastAsia" w:ascii="仿宋_GB2312" w:hAnsi="宋体" w:eastAsia="仿宋_GB2312" w:cs="仿宋_GB2312"/>
                <w:color w:val="000000"/>
                <w:sz w:val="18"/>
                <w:szCs w:val="18"/>
              </w:rPr>
              <w:t>其他可以公开的与救灾有关的政策文件，包括改革方案、发展规划、专项规划、工作计划等</w:t>
            </w:r>
          </w:p>
        </w:tc>
        <w:tc>
          <w:tcPr>
            <w:tcW w:w="163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40" w:lineRule="exact"/>
              <w:jc w:val="lef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40" w:lineRule="exact"/>
              <w:jc w:val="both"/>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85" w:hRule="atLeast"/>
        </w:trPr>
        <w:tc>
          <w:tcPr>
            <w:tcW w:w="465" w:type="dxa"/>
            <w:shd w:val="clear" w:color="auto" w:fill="FFFFFF"/>
            <w:vAlign w:val="center"/>
          </w:tcPr>
          <w:p>
            <w:pPr>
              <w:pStyle w:val="10"/>
              <w:widowControl/>
              <w:spacing w:line="240" w:lineRule="exact"/>
              <w:jc w:val="center"/>
              <w:rPr>
                <w:rFonts w:hint="eastAsia" w:ascii="仿宋_GB2312" w:hAnsi="宋体" w:eastAsia="仿宋_GB2312" w:cs="宋体"/>
                <w:kern w:val="0"/>
                <w:sz w:val="18"/>
                <w:szCs w:val="18"/>
                <w:lang w:val="en-US" w:eastAsia="zh-CN" w:bidi="ar-SA"/>
              </w:rPr>
            </w:pPr>
            <w:r>
              <w:rPr>
                <w:rFonts w:hint="eastAsia" w:ascii="仿宋_GB2312" w:hAnsi="宋体" w:eastAsia="仿宋_GB2312" w:cs="仿宋_GB2312"/>
                <w:color w:val="000000"/>
                <w:sz w:val="18"/>
                <w:szCs w:val="18"/>
              </w:rPr>
              <w:t>4</w:t>
            </w:r>
          </w:p>
        </w:tc>
        <w:tc>
          <w:tcPr>
            <w:tcW w:w="630" w:type="dxa"/>
            <w:vMerge w:val="restart"/>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政策文件</w:t>
            </w:r>
          </w:p>
        </w:tc>
        <w:tc>
          <w:tcPr>
            <w:tcW w:w="66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重大决策草案</w:t>
            </w:r>
          </w:p>
        </w:tc>
        <w:tc>
          <w:tcPr>
            <w:tcW w:w="2310" w:type="dxa"/>
            <w:shd w:val="clear" w:color="auto" w:fill="FFFFFF"/>
            <w:vAlign w:val="center"/>
          </w:tcPr>
          <w:p>
            <w:pPr>
              <w:pStyle w:val="10"/>
              <w:widowControl/>
              <w:spacing w:line="240" w:lineRule="exact"/>
              <w:jc w:val="left"/>
              <w:rPr>
                <w:rFonts w:ascii="仿宋_GB2312" w:hAnsi="宋体" w:eastAsia="仿宋_GB2312" w:cs="宋体"/>
                <w:sz w:val="18"/>
                <w:szCs w:val="18"/>
              </w:rPr>
            </w:pPr>
            <w:r>
              <w:rPr>
                <w:rFonts w:hint="eastAsia" w:ascii="仿宋_GB2312" w:hAnsi="宋体" w:eastAsia="仿宋_GB2312" w:cs="仿宋_GB2312"/>
                <w:color w:val="000000"/>
                <w:sz w:val="18"/>
                <w:szCs w:val="18"/>
              </w:rPr>
              <w:t>涉及管理相对人切身利益、需社会广泛知晓的重要改革方案等重大决策，决策前向社会公开决策草案、决策依据</w:t>
            </w:r>
          </w:p>
        </w:tc>
        <w:tc>
          <w:tcPr>
            <w:tcW w:w="163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号），中央办公厅、国务院办公厅《关于全面推进政务公开工作的意见》</w:t>
            </w:r>
          </w:p>
        </w:tc>
        <w:tc>
          <w:tcPr>
            <w:tcW w:w="1354"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40" w:lineRule="exact"/>
              <w:jc w:val="both"/>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40" w:hRule="atLeast"/>
        </w:trPr>
        <w:tc>
          <w:tcPr>
            <w:tcW w:w="465" w:type="dxa"/>
            <w:shd w:val="clear" w:color="auto" w:fill="FFFFFF"/>
            <w:vAlign w:val="center"/>
          </w:tcPr>
          <w:p>
            <w:pPr>
              <w:pStyle w:val="10"/>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仿宋_GB2312"/>
                <w:color w:val="000000"/>
                <w:sz w:val="18"/>
                <w:szCs w:val="18"/>
              </w:rPr>
              <w:t>5</w:t>
            </w:r>
          </w:p>
        </w:tc>
        <w:tc>
          <w:tcPr>
            <w:tcW w:w="630" w:type="dxa"/>
            <w:vMerge w:val="continue"/>
            <w:shd w:val="clear" w:color="auto" w:fill="FFFFFF"/>
            <w:vAlign w:val="center"/>
          </w:tcPr>
          <w:p>
            <w:pPr>
              <w:pStyle w:val="10"/>
              <w:spacing w:line="240" w:lineRule="exact"/>
              <w:jc w:val="center"/>
              <w:rPr>
                <w:rFonts w:ascii="仿宋_GB2312" w:hAnsi="宋体" w:eastAsia="仿宋_GB2312" w:cs="宋体"/>
                <w:sz w:val="18"/>
                <w:szCs w:val="18"/>
              </w:rPr>
            </w:pPr>
          </w:p>
        </w:tc>
        <w:tc>
          <w:tcPr>
            <w:tcW w:w="66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重大政策解读及回应</w:t>
            </w:r>
          </w:p>
        </w:tc>
        <w:tc>
          <w:tcPr>
            <w:tcW w:w="231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有关重大政策的解读及回应相关热点问题的解读及回应</w:t>
            </w:r>
          </w:p>
        </w:tc>
        <w:tc>
          <w:tcPr>
            <w:tcW w:w="163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号），中央办公厅、国务院办公厅《关于全面推进政务公开工作的意见》，《国务院办公厅关于在政务公开工作中进一步做好政务舆情回应的通知》（国办发〔</w:t>
            </w:r>
            <w:r>
              <w:rPr>
                <w:rFonts w:ascii="仿宋_GB2312" w:hAnsi="宋体" w:eastAsia="仿宋_GB2312" w:cs="仿宋_GB2312"/>
                <w:color w:val="000000"/>
                <w:sz w:val="18"/>
                <w:szCs w:val="18"/>
              </w:rPr>
              <w:t>2016</w:t>
            </w:r>
            <w:r>
              <w:rPr>
                <w:rFonts w:hint="eastAsia" w:ascii="仿宋_GB2312" w:hAnsi="宋体" w:eastAsia="仿宋_GB2312" w:cs="仿宋_GB2312"/>
                <w:color w:val="000000"/>
                <w:sz w:val="18"/>
                <w:szCs w:val="18"/>
              </w:rPr>
              <w:t>〕</w:t>
            </w:r>
            <w:r>
              <w:rPr>
                <w:rFonts w:ascii="仿宋_GB2312" w:hAnsi="宋体" w:eastAsia="仿宋_GB2312" w:cs="仿宋_GB2312"/>
                <w:color w:val="000000"/>
                <w:sz w:val="18"/>
                <w:szCs w:val="18"/>
              </w:rPr>
              <w:t>61</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重大决策作出后及时公开</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hint="eastAsia" w:ascii="仿宋_GB2312" w:hAnsi="宋体" w:eastAsia="仿宋_GB2312" w:cs="仿宋_GB2312"/>
                <w:color w:val="000000"/>
                <w:sz w:val="18"/>
                <w:szCs w:val="18"/>
                <w:lang w:val="en-US" w:eastAsia="zh-CN"/>
              </w:rPr>
              <w:t xml:space="preserve"> </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465" w:type="dxa"/>
            <w:shd w:val="clear" w:color="auto" w:fill="FFFFFF"/>
            <w:vAlign w:val="center"/>
          </w:tcPr>
          <w:p>
            <w:pPr>
              <w:pStyle w:val="10"/>
              <w:widowControl/>
              <w:spacing w:line="240" w:lineRule="exact"/>
              <w:ind w:left="1680" w:hanging="1680"/>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　</w:t>
            </w:r>
          </w:p>
        </w:tc>
        <w:tc>
          <w:tcPr>
            <w:tcW w:w="51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970" w:hRule="atLeast"/>
        </w:trPr>
        <w:tc>
          <w:tcPr>
            <w:tcW w:w="465" w:type="dxa"/>
            <w:shd w:val="clear" w:color="auto" w:fill="FFFFFF"/>
            <w:vAlign w:val="center"/>
          </w:tcPr>
          <w:p>
            <w:pPr>
              <w:pStyle w:val="10"/>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仿宋_GB2312"/>
                <w:color w:val="000000"/>
                <w:sz w:val="18"/>
                <w:szCs w:val="18"/>
              </w:rPr>
              <w:t>6</w:t>
            </w:r>
          </w:p>
        </w:tc>
        <w:tc>
          <w:tcPr>
            <w:tcW w:w="630" w:type="dxa"/>
            <w:vMerge w:val="continue"/>
            <w:shd w:val="clear" w:color="auto" w:fill="FFFFFF"/>
            <w:vAlign w:val="center"/>
          </w:tcPr>
          <w:p>
            <w:pPr>
              <w:pStyle w:val="10"/>
              <w:spacing w:line="240" w:lineRule="exact"/>
              <w:jc w:val="center"/>
              <w:rPr>
                <w:rFonts w:ascii="仿宋_GB2312" w:hAnsi="宋体" w:eastAsia="仿宋_GB2312" w:cs="宋体"/>
                <w:color w:val="000000"/>
                <w:sz w:val="18"/>
                <w:szCs w:val="18"/>
              </w:rPr>
            </w:pPr>
          </w:p>
        </w:tc>
        <w:tc>
          <w:tcPr>
            <w:tcW w:w="66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重要会议</w:t>
            </w:r>
          </w:p>
        </w:tc>
        <w:tc>
          <w:tcPr>
            <w:tcW w:w="2310" w:type="dxa"/>
            <w:shd w:val="clear" w:color="auto" w:fill="FFFFFF"/>
            <w:vAlign w:val="center"/>
          </w:tcPr>
          <w:p>
            <w:pPr>
              <w:pStyle w:val="10"/>
              <w:widowControl/>
              <w:spacing w:line="240" w:lineRule="exact"/>
              <w:jc w:val="left"/>
              <w:rPr>
                <w:rFonts w:ascii="仿宋_GB2312" w:hAnsi="宋体" w:eastAsia="仿宋_GB2312" w:cs="宋体"/>
                <w:sz w:val="18"/>
                <w:szCs w:val="18"/>
              </w:rPr>
            </w:pPr>
            <w:r>
              <w:rPr>
                <w:rFonts w:hint="eastAsia" w:ascii="仿宋_GB2312" w:hAnsi="宋体" w:eastAsia="仿宋_GB2312" w:cs="仿宋_GB2312"/>
                <w:color w:val="000000"/>
                <w:sz w:val="18"/>
                <w:szCs w:val="18"/>
              </w:rPr>
              <w:t>以会议讨论作出重要改革方案等重大决策时，经党组研究认为有必要公开讨论决策过程的会议</w:t>
            </w:r>
          </w:p>
        </w:tc>
        <w:tc>
          <w:tcPr>
            <w:tcW w:w="163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号），中央办公厅、国务院办公厅《关于全面推进政务公开工作的意见》</w:t>
            </w:r>
          </w:p>
        </w:tc>
        <w:tc>
          <w:tcPr>
            <w:tcW w:w="1354"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提前一周发通知邀请</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40" w:lineRule="exact"/>
              <w:jc w:val="both"/>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40" w:hRule="atLeast"/>
        </w:trPr>
        <w:tc>
          <w:tcPr>
            <w:tcW w:w="465" w:type="dxa"/>
            <w:shd w:val="clear" w:color="auto" w:fill="FFFFFF"/>
            <w:vAlign w:val="center"/>
          </w:tcPr>
          <w:p>
            <w:pPr>
              <w:pStyle w:val="10"/>
              <w:widowControl/>
              <w:spacing w:line="240" w:lineRule="exact"/>
              <w:jc w:val="center"/>
              <w:rPr>
                <w:rFonts w:ascii="仿宋_GB2312" w:hAnsi="宋体" w:eastAsia="仿宋_GB2312" w:cs="宋体"/>
                <w:kern w:val="0"/>
                <w:sz w:val="18"/>
                <w:szCs w:val="18"/>
                <w:lang w:val="en-US" w:eastAsia="zh-CN" w:bidi="ar-SA"/>
              </w:rPr>
            </w:pPr>
            <w:r>
              <w:rPr>
                <w:rFonts w:hint="eastAsia" w:ascii="仿宋_GB2312" w:hAnsi="宋体" w:eastAsia="仿宋_GB2312" w:cs="仿宋_GB2312"/>
                <w:color w:val="000000"/>
                <w:sz w:val="18"/>
                <w:szCs w:val="18"/>
              </w:rPr>
              <w:t>7</w:t>
            </w:r>
          </w:p>
        </w:tc>
        <w:tc>
          <w:tcPr>
            <w:tcW w:w="630" w:type="dxa"/>
            <w:vMerge w:val="continue"/>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66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征集采纳社会公众意见情况</w:t>
            </w:r>
          </w:p>
        </w:tc>
        <w:tc>
          <w:tcPr>
            <w:tcW w:w="2310" w:type="dxa"/>
            <w:shd w:val="clear" w:color="auto" w:fill="FFFFFF"/>
            <w:vAlign w:val="center"/>
          </w:tcPr>
          <w:p>
            <w:pPr>
              <w:pStyle w:val="10"/>
              <w:widowControl/>
              <w:spacing w:line="240" w:lineRule="exact"/>
              <w:jc w:val="left"/>
              <w:rPr>
                <w:rFonts w:ascii="仿宋_GB2312" w:hAnsi="宋体" w:eastAsia="仿宋_GB2312" w:cs="宋体"/>
                <w:sz w:val="18"/>
                <w:szCs w:val="18"/>
              </w:rPr>
            </w:pPr>
            <w:r>
              <w:rPr>
                <w:rFonts w:hint="eastAsia" w:ascii="仿宋_GB2312" w:hAnsi="宋体" w:eastAsia="仿宋_GB2312" w:cs="仿宋_GB2312"/>
                <w:color w:val="000000"/>
                <w:sz w:val="18"/>
                <w:szCs w:val="18"/>
              </w:rPr>
              <w:t>重大决策草案公布后征集到的社会公众意见情况、采纳与否情况及理由等</w:t>
            </w:r>
          </w:p>
        </w:tc>
        <w:tc>
          <w:tcPr>
            <w:tcW w:w="163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中央办公厅、国务院办公厅《关于全面推进政务公开工作的意见》</w:t>
            </w:r>
          </w:p>
        </w:tc>
        <w:tc>
          <w:tcPr>
            <w:tcW w:w="1354"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征求意见时对外公布的时限内公开</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20" w:lineRule="exact"/>
              <w:jc w:val="both"/>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hint="eastAsia" w:ascii="仿宋_GB2312" w:hAnsi="宋体" w:eastAsia="仿宋_GB2312" w:cs="仿宋_GB2312"/>
                <w:color w:val="000000"/>
                <w:sz w:val="18"/>
                <w:szCs w:val="18"/>
                <w:lang w:val="en-US" w:eastAsia="zh-CN"/>
              </w:rPr>
              <w:t xml:space="preserve"> </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65" w:hRule="atLeast"/>
        </w:trPr>
        <w:tc>
          <w:tcPr>
            <w:tcW w:w="465" w:type="dxa"/>
            <w:shd w:val="clear" w:color="auto" w:fill="FFFFFF"/>
            <w:vAlign w:val="center"/>
          </w:tcPr>
          <w:p>
            <w:pPr>
              <w:pStyle w:val="10"/>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8</w:t>
            </w:r>
          </w:p>
        </w:tc>
        <w:tc>
          <w:tcPr>
            <w:tcW w:w="63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备灾管理</w:t>
            </w:r>
          </w:p>
        </w:tc>
        <w:tc>
          <w:tcPr>
            <w:tcW w:w="66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综合减灾示范社区</w:t>
            </w:r>
          </w:p>
        </w:tc>
        <w:tc>
          <w:tcPr>
            <w:tcW w:w="231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综合减灾示范社区分布情况（其具体位置、创建时间、创建级别等）</w:t>
            </w:r>
          </w:p>
        </w:tc>
        <w:tc>
          <w:tcPr>
            <w:tcW w:w="163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号）、《社会救助暂行办法》（</w:t>
            </w:r>
            <w:r>
              <w:rPr>
                <w:rFonts w:ascii="仿宋_GB2312" w:hAnsi="宋体" w:eastAsia="仿宋_GB2312" w:cs="仿宋_GB2312"/>
                <w:color w:val="000000"/>
                <w:sz w:val="18"/>
                <w:szCs w:val="18"/>
              </w:rPr>
              <w:t>2014</w:t>
            </w:r>
            <w:r>
              <w:rPr>
                <w:rFonts w:hint="eastAsia" w:ascii="仿宋_GB2312" w:hAnsi="宋体" w:eastAsia="仿宋_GB2312" w:cs="仿宋_GB2312"/>
                <w:color w:val="000000"/>
                <w:sz w:val="18"/>
                <w:szCs w:val="18"/>
              </w:rPr>
              <w:t>）、《国家综合防灾减灾规划（</w:t>
            </w:r>
            <w:r>
              <w:rPr>
                <w:rFonts w:ascii="仿宋_GB2312" w:hAnsi="宋体" w:eastAsia="仿宋_GB2312" w:cs="仿宋_GB2312"/>
                <w:color w:val="000000"/>
                <w:sz w:val="18"/>
                <w:szCs w:val="18"/>
              </w:rPr>
              <w:t>2016-2020</w:t>
            </w:r>
            <w:r>
              <w:rPr>
                <w:rFonts w:hint="eastAsia" w:ascii="仿宋_GB2312" w:hAnsi="宋体" w:eastAsia="仿宋_GB2312" w:cs="仿宋_GB2312"/>
                <w:color w:val="000000"/>
                <w:sz w:val="18"/>
                <w:szCs w:val="18"/>
              </w:rPr>
              <w:t>年）》</w:t>
            </w:r>
          </w:p>
        </w:tc>
        <w:tc>
          <w:tcPr>
            <w:tcW w:w="1354"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hint="eastAsia" w:ascii="仿宋_GB2312" w:hAnsi="宋体" w:eastAsia="仿宋_GB2312" w:cs="仿宋_GB2312"/>
                <w:color w:val="000000"/>
                <w:sz w:val="18"/>
                <w:szCs w:val="18"/>
                <w:lang w:val="en-US" w:eastAsia="zh-CN"/>
              </w:rPr>
              <w:t xml:space="preserve"> </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85" w:hRule="atLeast"/>
        </w:trPr>
        <w:tc>
          <w:tcPr>
            <w:tcW w:w="465" w:type="dxa"/>
            <w:shd w:val="clear" w:color="auto" w:fill="FFFFFF"/>
            <w:vAlign w:val="center"/>
          </w:tcPr>
          <w:p>
            <w:pPr>
              <w:pStyle w:val="10"/>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9</w:t>
            </w:r>
          </w:p>
        </w:tc>
        <w:tc>
          <w:tcPr>
            <w:tcW w:w="630" w:type="dxa"/>
            <w:vMerge w:val="restart"/>
            <w:shd w:val="clear" w:color="auto" w:fill="FFFFFF"/>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s="仿宋_GB2312"/>
                <w:color w:val="000000"/>
                <w:sz w:val="18"/>
                <w:szCs w:val="18"/>
              </w:rPr>
              <w:t>灾后救助</w:t>
            </w:r>
          </w:p>
        </w:tc>
        <w:tc>
          <w:tcPr>
            <w:tcW w:w="66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救助审定信息</w:t>
            </w:r>
          </w:p>
        </w:tc>
        <w:tc>
          <w:tcPr>
            <w:tcW w:w="231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自然灾害救助（</w:t>
            </w:r>
            <w:r>
              <w:rPr>
                <w:rFonts w:ascii="仿宋_GB2312" w:hAnsi="宋体" w:eastAsia="仿宋_GB2312" w:cs="仿宋_GB2312"/>
                <w:color w:val="000000"/>
                <w:sz w:val="18"/>
                <w:szCs w:val="18"/>
              </w:rPr>
              <w:t>6</w:t>
            </w:r>
            <w:r>
              <w:rPr>
                <w:rFonts w:hint="eastAsia" w:ascii="仿宋_GB2312" w:hAnsi="宋体" w:eastAsia="仿宋_GB2312" w:cs="仿宋_GB2312"/>
                <w:color w:val="000000"/>
                <w:sz w:val="18"/>
                <w:szCs w:val="18"/>
              </w:rPr>
              <w:t>类）的救助对象、申报材料、办理程序及时限等</w:t>
            </w:r>
          </w:p>
        </w:tc>
        <w:tc>
          <w:tcPr>
            <w:tcW w:w="163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0" w:hRule="atLeast"/>
        </w:trPr>
        <w:tc>
          <w:tcPr>
            <w:tcW w:w="465" w:type="dxa"/>
            <w:shd w:val="clear" w:color="auto" w:fill="FFFFFF"/>
            <w:vAlign w:val="center"/>
          </w:tcPr>
          <w:p>
            <w:pPr>
              <w:pStyle w:val="10"/>
              <w:widowControl/>
              <w:spacing w:line="24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10</w:t>
            </w:r>
          </w:p>
        </w:tc>
        <w:tc>
          <w:tcPr>
            <w:tcW w:w="630" w:type="dxa"/>
            <w:vMerge w:val="continue"/>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66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应急管理部门审批</w:t>
            </w:r>
          </w:p>
        </w:tc>
        <w:tc>
          <w:tcPr>
            <w:tcW w:w="231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救助款物通知及划拨情况</w:t>
            </w:r>
          </w:p>
        </w:tc>
        <w:tc>
          <w:tcPr>
            <w:tcW w:w="1635"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911"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4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160" w:hRule="atLeast"/>
        </w:trPr>
        <w:tc>
          <w:tcPr>
            <w:tcW w:w="465" w:type="dxa"/>
            <w:shd w:val="clear" w:color="auto" w:fill="FFFFFF"/>
            <w:vAlign w:val="center"/>
          </w:tcPr>
          <w:p>
            <w:pPr>
              <w:pStyle w:val="10"/>
              <w:widowControl/>
              <w:spacing w:line="22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11</w:t>
            </w:r>
          </w:p>
        </w:tc>
        <w:tc>
          <w:tcPr>
            <w:tcW w:w="630" w:type="dxa"/>
            <w:vMerge w:val="restart"/>
            <w:shd w:val="clear" w:color="auto" w:fill="FFFFFF"/>
            <w:vAlign w:val="center"/>
          </w:tcPr>
          <w:p>
            <w:pPr>
              <w:spacing w:line="220" w:lineRule="exact"/>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灾害救助</w:t>
            </w:r>
          </w:p>
        </w:tc>
        <w:tc>
          <w:tcPr>
            <w:tcW w:w="66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因灾过渡期生活救助</w:t>
            </w:r>
          </w:p>
        </w:tc>
        <w:tc>
          <w:tcPr>
            <w:tcW w:w="2310" w:type="dxa"/>
            <w:shd w:val="clear" w:color="auto" w:fill="FFFFFF"/>
            <w:vAlign w:val="center"/>
          </w:tcPr>
          <w:p>
            <w:pPr>
              <w:pStyle w:val="10"/>
              <w:widowControl/>
              <w:spacing w:line="220" w:lineRule="exact"/>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1、</w:t>
            </w:r>
            <w:r>
              <w:rPr>
                <w:rFonts w:hint="eastAsia" w:ascii="仿宋_GB2312" w:hAnsi="宋体" w:eastAsia="仿宋_GB2312" w:cs="仿宋_GB2312"/>
                <w:color w:val="000000"/>
                <w:sz w:val="18"/>
                <w:szCs w:val="18"/>
              </w:rPr>
              <w:t>因灾过渡期生活救助标准、过渡期生活救助对象评议结果公示（灾民姓名、受灾情况、拟救助金额、监督举报电话）</w:t>
            </w:r>
          </w:p>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lang w:val="en-US" w:eastAsia="zh-CN"/>
              </w:rPr>
              <w:t>2、</w:t>
            </w:r>
            <w:r>
              <w:rPr>
                <w:rFonts w:hint="eastAsia" w:ascii="仿宋_GB2312" w:hAnsi="宋体" w:eastAsia="仿宋_GB2312" w:cs="仿宋_GB2312"/>
                <w:color w:val="000000"/>
                <w:sz w:val="18"/>
                <w:szCs w:val="18"/>
              </w:rPr>
              <w:t>过渡期生活救助对象确定（灾民姓名、受灾情况、救助金额、监督举报电话</w:t>
            </w:r>
            <w:r>
              <w:rPr>
                <w:rFonts w:ascii="仿宋_GB2312" w:hAnsi="宋体" w:eastAsia="仿宋_GB2312" w:cs="仿宋_GB2312"/>
                <w:color w:val="000000"/>
                <w:sz w:val="18"/>
                <w:szCs w:val="18"/>
              </w:rPr>
              <w:t>)</w:t>
            </w:r>
          </w:p>
        </w:tc>
        <w:tc>
          <w:tcPr>
            <w:tcW w:w="163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911" w:type="dxa"/>
            <w:shd w:val="clear" w:color="auto" w:fill="FFFFFF"/>
            <w:vAlign w:val="center"/>
          </w:tcPr>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955" w:hRule="atLeast"/>
        </w:trPr>
        <w:tc>
          <w:tcPr>
            <w:tcW w:w="465" w:type="dxa"/>
            <w:shd w:val="clear" w:color="auto" w:fill="FFFFFF"/>
            <w:vAlign w:val="center"/>
          </w:tcPr>
          <w:p>
            <w:pPr>
              <w:pStyle w:val="10"/>
              <w:widowControl/>
              <w:spacing w:line="22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12</w:t>
            </w:r>
          </w:p>
        </w:tc>
        <w:tc>
          <w:tcPr>
            <w:tcW w:w="630" w:type="dxa"/>
            <w:vMerge w:val="continue"/>
            <w:shd w:val="clear" w:color="auto" w:fill="FFFFFF"/>
            <w:vAlign w:val="center"/>
          </w:tcPr>
          <w:p>
            <w:pPr>
              <w:pStyle w:val="10"/>
              <w:widowControl/>
              <w:spacing w:line="220" w:lineRule="exact"/>
              <w:rPr>
                <w:rFonts w:ascii="仿宋_GB2312" w:hAnsi="宋体" w:eastAsia="仿宋_GB2312" w:cs="宋体"/>
                <w:sz w:val="18"/>
                <w:szCs w:val="18"/>
              </w:rPr>
            </w:pPr>
          </w:p>
        </w:tc>
        <w:tc>
          <w:tcPr>
            <w:tcW w:w="66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居民住房恢复重建救助</w:t>
            </w:r>
          </w:p>
        </w:tc>
        <w:tc>
          <w:tcPr>
            <w:tcW w:w="2310" w:type="dxa"/>
            <w:shd w:val="clear" w:color="auto" w:fill="FFFFFF"/>
            <w:vAlign w:val="center"/>
          </w:tcPr>
          <w:p>
            <w:pPr>
              <w:pStyle w:val="10"/>
              <w:widowControl/>
              <w:spacing w:line="220" w:lineRule="exact"/>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1、</w:t>
            </w:r>
            <w:r>
              <w:rPr>
                <w:rFonts w:hint="eastAsia" w:ascii="仿宋_GB2312" w:hAnsi="宋体" w:eastAsia="仿宋_GB2312" w:cs="仿宋_GB2312"/>
                <w:color w:val="000000"/>
                <w:sz w:val="18"/>
                <w:szCs w:val="18"/>
              </w:rPr>
              <w:t>居民住房恢复重建救助标准（居民因灾倒房、损房恢复重建具体救助标准）</w:t>
            </w:r>
          </w:p>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lang w:val="en-US" w:eastAsia="zh-CN"/>
              </w:rPr>
              <w:t>2、</w:t>
            </w:r>
            <w:r>
              <w:rPr>
                <w:rFonts w:hint="eastAsia" w:ascii="仿宋_GB2312" w:hAnsi="宋体" w:eastAsia="仿宋_GB2312" w:cs="仿宋_GB2312"/>
                <w:color w:val="000000"/>
                <w:sz w:val="18"/>
                <w:szCs w:val="18"/>
              </w:rPr>
              <w:t>居民住房恢复重建救助对象评议结果公示（公开灾民姓名、受灾情况、拟救助标准、监督举报电话）</w:t>
            </w:r>
          </w:p>
        </w:tc>
        <w:tc>
          <w:tcPr>
            <w:tcW w:w="163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号）、《中华人民共和国自然灾害救助条例》（国务院令第</w:t>
            </w:r>
            <w:r>
              <w:rPr>
                <w:rFonts w:ascii="仿宋_GB2312" w:hAnsi="宋体" w:eastAsia="仿宋_GB2312" w:cs="仿宋_GB2312"/>
                <w:color w:val="000000"/>
                <w:sz w:val="18"/>
                <w:szCs w:val="18"/>
              </w:rPr>
              <w:t>577</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信息形成或变更之日起</w:t>
            </w:r>
            <w:r>
              <w:rPr>
                <w:rFonts w:ascii="仿宋_GB2312" w:hAnsi="宋体" w:eastAsia="仿宋_GB2312" w:cs="仿宋_GB2312"/>
                <w:color w:val="000000"/>
                <w:sz w:val="18"/>
                <w:szCs w:val="18"/>
              </w:rPr>
              <w:t>20</w:t>
            </w:r>
            <w:r>
              <w:rPr>
                <w:rFonts w:hint="eastAsia" w:ascii="仿宋_GB2312" w:hAnsi="宋体" w:eastAsia="仿宋_GB2312" w:cs="仿宋_GB2312"/>
                <w:color w:val="000000"/>
                <w:sz w:val="18"/>
                <w:szCs w:val="18"/>
              </w:rPr>
              <w:t>个工作日内</w:t>
            </w:r>
          </w:p>
        </w:tc>
        <w:tc>
          <w:tcPr>
            <w:tcW w:w="911" w:type="dxa"/>
            <w:shd w:val="clear" w:color="auto" w:fill="FFFFFF"/>
            <w:vAlign w:val="center"/>
          </w:tcPr>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60" w:hRule="atLeast"/>
        </w:trPr>
        <w:tc>
          <w:tcPr>
            <w:tcW w:w="465" w:type="dxa"/>
            <w:shd w:val="clear" w:color="auto" w:fill="FFFFFF"/>
            <w:vAlign w:val="center"/>
          </w:tcPr>
          <w:p>
            <w:pPr>
              <w:pStyle w:val="10"/>
              <w:widowControl/>
              <w:spacing w:line="22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13</w:t>
            </w:r>
          </w:p>
        </w:tc>
        <w:tc>
          <w:tcPr>
            <w:tcW w:w="630" w:type="dxa"/>
            <w:vMerge w:val="restart"/>
            <w:shd w:val="clear" w:color="auto" w:fill="FFFFFF"/>
            <w:vAlign w:val="center"/>
          </w:tcPr>
          <w:p>
            <w:pPr>
              <w:pStyle w:val="10"/>
              <w:widowControl/>
              <w:spacing w:line="220" w:lineRule="exact"/>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款物</w:t>
            </w:r>
          </w:p>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管理</w:t>
            </w:r>
          </w:p>
        </w:tc>
        <w:tc>
          <w:tcPr>
            <w:tcW w:w="66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捐赠款物信息</w:t>
            </w:r>
          </w:p>
        </w:tc>
        <w:tc>
          <w:tcPr>
            <w:tcW w:w="231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年度捐赠款物信息以及款物使用情况</w:t>
            </w:r>
          </w:p>
        </w:tc>
        <w:tc>
          <w:tcPr>
            <w:tcW w:w="163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911" w:type="dxa"/>
            <w:shd w:val="clear" w:color="auto" w:fill="FFFFFF"/>
            <w:vAlign w:val="center"/>
          </w:tcPr>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80" w:hRule="atLeast"/>
        </w:trPr>
        <w:tc>
          <w:tcPr>
            <w:tcW w:w="465" w:type="dxa"/>
            <w:shd w:val="clear" w:color="auto" w:fill="FFFFFF"/>
            <w:vAlign w:val="center"/>
          </w:tcPr>
          <w:p>
            <w:pPr>
              <w:pStyle w:val="10"/>
              <w:widowControl/>
              <w:spacing w:line="22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14</w:t>
            </w:r>
          </w:p>
        </w:tc>
        <w:tc>
          <w:tcPr>
            <w:tcW w:w="630" w:type="dxa"/>
            <w:vMerge w:val="continue"/>
            <w:shd w:val="clear" w:color="auto" w:fill="FFFFFF"/>
            <w:vAlign w:val="center"/>
          </w:tcPr>
          <w:p>
            <w:pPr>
              <w:pStyle w:val="10"/>
              <w:widowControl/>
              <w:spacing w:line="220" w:lineRule="exact"/>
              <w:rPr>
                <w:rFonts w:ascii="仿宋_GB2312" w:hAnsi="宋体" w:eastAsia="仿宋_GB2312" w:cs="宋体"/>
                <w:sz w:val="18"/>
                <w:szCs w:val="18"/>
              </w:rPr>
            </w:pPr>
          </w:p>
        </w:tc>
        <w:tc>
          <w:tcPr>
            <w:tcW w:w="66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年度款物使用情况</w:t>
            </w:r>
          </w:p>
        </w:tc>
        <w:tc>
          <w:tcPr>
            <w:tcW w:w="231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年度救灾资金和救灾物资等使用情况</w:t>
            </w:r>
          </w:p>
        </w:tc>
        <w:tc>
          <w:tcPr>
            <w:tcW w:w="163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911" w:type="dxa"/>
            <w:shd w:val="clear" w:color="auto" w:fill="FFFFFF"/>
            <w:vAlign w:val="center"/>
          </w:tcPr>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应急管理部门</w:t>
            </w:r>
          </w:p>
        </w:tc>
        <w:tc>
          <w:tcPr>
            <w:tcW w:w="312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20" w:hRule="atLeast"/>
        </w:trPr>
        <w:tc>
          <w:tcPr>
            <w:tcW w:w="465" w:type="dxa"/>
            <w:shd w:val="clear" w:color="auto" w:fill="FFFFFF"/>
            <w:vAlign w:val="center"/>
          </w:tcPr>
          <w:p>
            <w:pPr>
              <w:pStyle w:val="10"/>
              <w:widowControl/>
              <w:spacing w:line="220" w:lineRule="exact"/>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15</w:t>
            </w:r>
          </w:p>
        </w:tc>
        <w:tc>
          <w:tcPr>
            <w:tcW w:w="630" w:type="dxa"/>
            <w:shd w:val="clear" w:color="auto" w:fill="FFFFFF"/>
            <w:vAlign w:val="center"/>
          </w:tcPr>
          <w:p>
            <w:pPr>
              <w:pStyle w:val="10"/>
              <w:widowControl/>
              <w:spacing w:line="220" w:lineRule="exact"/>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工作</w:t>
            </w:r>
          </w:p>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动态</w:t>
            </w:r>
          </w:p>
        </w:tc>
        <w:tc>
          <w:tcPr>
            <w:tcW w:w="660" w:type="dxa"/>
            <w:shd w:val="clear" w:color="auto" w:fill="FFFFFF"/>
            <w:vAlign w:val="center"/>
          </w:tcPr>
          <w:p>
            <w:pPr>
              <w:pStyle w:val="10"/>
              <w:widowControl/>
              <w:spacing w:line="220" w:lineRule="exact"/>
              <w:jc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rPr>
              <w:t>工作</w:t>
            </w:r>
          </w:p>
          <w:p>
            <w:pPr>
              <w:pStyle w:val="10"/>
              <w:widowControl/>
              <w:spacing w:line="22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信息</w:t>
            </w:r>
          </w:p>
        </w:tc>
        <w:tc>
          <w:tcPr>
            <w:tcW w:w="231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防灾减灾救灾其他相关动态信息</w:t>
            </w:r>
          </w:p>
        </w:tc>
        <w:tc>
          <w:tcPr>
            <w:tcW w:w="1635"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《中华人民共和国政府信息公开条例》（国务院令第</w:t>
            </w:r>
            <w:r>
              <w:rPr>
                <w:rFonts w:ascii="仿宋_GB2312" w:hAnsi="宋体" w:eastAsia="仿宋_GB2312" w:cs="仿宋_GB2312"/>
                <w:color w:val="000000"/>
                <w:sz w:val="18"/>
                <w:szCs w:val="18"/>
              </w:rPr>
              <w:t>711</w:t>
            </w:r>
            <w:r>
              <w:rPr>
                <w:rFonts w:hint="eastAsia" w:ascii="仿宋_GB2312" w:hAnsi="宋体" w:eastAsia="仿宋_GB2312" w:cs="仿宋_GB2312"/>
                <w:color w:val="000000"/>
                <w:sz w:val="18"/>
                <w:szCs w:val="18"/>
              </w:rPr>
              <w:t>号）</w:t>
            </w:r>
          </w:p>
        </w:tc>
        <w:tc>
          <w:tcPr>
            <w:tcW w:w="1354"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按进展情况及时公开</w:t>
            </w:r>
          </w:p>
        </w:tc>
        <w:tc>
          <w:tcPr>
            <w:tcW w:w="911" w:type="dxa"/>
            <w:shd w:val="clear" w:color="auto" w:fill="FFFFFF"/>
            <w:vAlign w:val="center"/>
          </w:tcPr>
          <w:p>
            <w:pPr>
              <w:pStyle w:val="10"/>
              <w:widowControl/>
              <w:spacing w:line="220" w:lineRule="exact"/>
              <w:jc w:val="center"/>
              <w:rPr>
                <w:rFonts w:hint="default" w:ascii="仿宋_GB2312" w:hAnsi="宋体" w:eastAsia="仿宋_GB2312" w:cs="宋体"/>
                <w:sz w:val="18"/>
                <w:szCs w:val="18"/>
                <w:lang w:val="en-US" w:eastAsia="zh-CN"/>
              </w:rPr>
            </w:pPr>
            <w:r>
              <w:rPr>
                <w:rFonts w:hint="eastAsia" w:ascii="仿宋_GB2312" w:hAnsi="宋体" w:eastAsia="仿宋_GB2312" w:cs="宋体"/>
                <w:sz w:val="18"/>
                <w:szCs w:val="18"/>
                <w:lang w:val="en-US" w:eastAsia="zh-CN"/>
              </w:rPr>
              <w:t>杜康镇人民政府</w:t>
            </w:r>
          </w:p>
        </w:tc>
        <w:tc>
          <w:tcPr>
            <w:tcW w:w="3120" w:type="dxa"/>
            <w:shd w:val="clear" w:color="auto" w:fill="FFFFFF"/>
            <w:vAlign w:val="center"/>
          </w:tcPr>
          <w:p>
            <w:pPr>
              <w:pStyle w:val="10"/>
              <w:widowControl/>
              <w:spacing w:line="220" w:lineRule="exact"/>
              <w:rPr>
                <w:rFonts w:ascii="仿宋_GB2312" w:hAnsi="宋体" w:eastAsia="仿宋_GB2312" w:cs="宋体"/>
                <w:sz w:val="18"/>
                <w:szCs w:val="18"/>
              </w:rPr>
            </w:pPr>
            <w:r>
              <w:rPr>
                <w:rFonts w:hint="eastAsia" w:ascii="仿宋_GB2312" w:hAnsi="宋体" w:eastAsia="仿宋_GB2312" w:cs="仿宋_GB2312"/>
                <w:color w:val="000000"/>
                <w:sz w:val="18"/>
                <w:szCs w:val="18"/>
              </w:rPr>
              <w:t>■政府网站</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□政府公报</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■两微一端</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□发布会</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□广播电视</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■纸质媒体</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□公开查阅点</w:t>
            </w:r>
            <w:r>
              <w:rPr>
                <w:rFonts w:hint="eastAsia" w:ascii="仿宋_GB2312" w:hAnsi="宋体" w:eastAsia="仿宋_GB2312" w:cs="仿宋_GB2312"/>
                <w:color w:val="000000"/>
                <w:sz w:val="18"/>
                <w:szCs w:val="18"/>
                <w:lang w:val="en-US" w:eastAsia="zh-CN"/>
              </w:rPr>
              <w:t xml:space="preserve"> </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rPr>
              <w:t>□政务服务中心</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□便民服务站</w:t>
            </w:r>
            <w:r>
              <w:rPr>
                <w:rFonts w:ascii="仿宋_GB2312" w:hAnsi="宋体" w:eastAsia="仿宋_GB2312" w:cs="仿宋_GB2312"/>
                <w:color w:val="000000"/>
                <w:sz w:val="18"/>
                <w:szCs w:val="18"/>
              </w:rPr>
              <w:t xml:space="preserve"> </w:t>
            </w:r>
            <w:r>
              <w:rPr>
                <w:rFonts w:hint="eastAsia" w:ascii="仿宋_GB2312" w:hAnsi="宋体" w:eastAsia="仿宋_GB2312" w:cs="仿宋_GB2312"/>
                <w:color w:val="000000"/>
                <w:sz w:val="18"/>
                <w:szCs w:val="18"/>
                <w:lang w:val="en-US" w:eastAsia="zh-CN"/>
              </w:rPr>
              <w:t xml:space="preserve"> </w:t>
            </w:r>
            <w:r>
              <w:rPr>
                <w:rFonts w:hint="eastAsia" w:ascii="仿宋_GB2312" w:hAnsi="宋体" w:eastAsia="仿宋_GB2312" w:cs="仿宋_GB2312"/>
                <w:color w:val="000000"/>
                <w:sz w:val="18"/>
                <w:szCs w:val="18"/>
              </w:rPr>
              <w:t>□入户</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现场</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□社区</w:t>
            </w:r>
            <w:r>
              <w:rPr>
                <w:rFonts w:ascii="仿宋_GB2312" w:hAnsi="宋体" w:eastAsia="仿宋_GB2312" w:cs="仿宋_GB2312"/>
                <w:color w:val="000000"/>
                <w:sz w:val="18"/>
                <w:szCs w:val="18"/>
              </w:rPr>
              <w:t>/</w:t>
            </w:r>
            <w:r>
              <w:rPr>
                <w:rFonts w:hint="eastAsia" w:ascii="仿宋_GB2312" w:hAnsi="宋体" w:eastAsia="仿宋_GB2312" w:cs="仿宋_GB2312"/>
                <w:color w:val="000000"/>
                <w:sz w:val="18"/>
                <w:szCs w:val="18"/>
              </w:rPr>
              <w:t>企事业单位、村公示栏（电子屏）</w:t>
            </w:r>
            <w:r>
              <w:rPr>
                <w:rFonts w:ascii="仿宋_GB2312" w:hAnsi="宋体" w:eastAsia="仿宋_GB2312" w:cs="仿宋_GB2312"/>
                <w:color w:val="000000"/>
                <w:sz w:val="18"/>
                <w:szCs w:val="18"/>
              </w:rPr>
              <w:br w:type="textWrapping"/>
            </w:r>
            <w:r>
              <w:rPr>
                <w:rFonts w:hint="eastAsia" w:ascii="仿宋_GB2312" w:hAnsi="宋体" w:eastAsia="仿宋_GB2312" w:cs="仿宋_GB2312"/>
                <w:color w:val="000000"/>
                <w:sz w:val="18"/>
                <w:szCs w:val="18"/>
              </w:rPr>
              <w:t>□精准推送</w:t>
            </w:r>
            <w:r>
              <w:rPr>
                <w:rFonts w:ascii="仿宋_GB2312" w:hAnsi="宋体" w:eastAsia="仿宋_GB2312" w:cs="仿宋_GB2312"/>
                <w:color w:val="000000"/>
                <w:sz w:val="18"/>
                <w:szCs w:val="18"/>
              </w:rPr>
              <w:t>  </w:t>
            </w:r>
            <w:r>
              <w:rPr>
                <w:rFonts w:hint="eastAsia" w:ascii="仿宋_GB2312" w:hAnsi="宋体" w:eastAsia="仿宋_GB2312" w:cs="仿宋_GB2312"/>
                <w:color w:val="000000"/>
                <w:sz w:val="18"/>
                <w:szCs w:val="18"/>
              </w:rPr>
              <w:t>□其他</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40"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p>
        </w:tc>
        <w:tc>
          <w:tcPr>
            <w:tcW w:w="465" w:type="dxa"/>
            <w:shd w:val="clear" w:color="auto" w:fill="FFFFFF"/>
            <w:vAlign w:val="center"/>
          </w:tcPr>
          <w:p>
            <w:pPr>
              <w:pStyle w:val="10"/>
              <w:widowControl/>
              <w:spacing w:line="240" w:lineRule="exact"/>
              <w:ind w:left="1680" w:hanging="1680"/>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p>
        </w:tc>
        <w:tc>
          <w:tcPr>
            <w:tcW w:w="510"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c>
          <w:tcPr>
            <w:tcW w:w="495" w:type="dxa"/>
            <w:shd w:val="clear" w:color="auto" w:fill="FFFFFF"/>
            <w:vAlign w:val="center"/>
          </w:tcPr>
          <w:p>
            <w:pPr>
              <w:pStyle w:val="10"/>
              <w:widowControl/>
              <w:spacing w:line="240" w:lineRule="exact"/>
              <w:jc w:val="center"/>
              <w:rPr>
                <w:rFonts w:ascii="仿宋_GB2312" w:hAnsi="宋体" w:eastAsia="仿宋_GB2312" w:cs="宋体"/>
                <w:sz w:val="18"/>
                <w:szCs w:val="18"/>
              </w:rPr>
            </w:pPr>
            <w:r>
              <w:rPr>
                <w:rFonts w:hint="eastAsia" w:ascii="仿宋_GB2312" w:hAnsi="宋体" w:eastAsia="仿宋_GB2312" w:cs="仿宋_GB2312"/>
                <w:color w:val="000000"/>
                <w:sz w:val="18"/>
                <w:szCs w:val="18"/>
              </w:rPr>
              <w:t>√</w:t>
            </w:r>
          </w:p>
        </w:tc>
      </w:tr>
    </w:tbl>
    <w:p>
      <w:r>
        <w:br w:type="page"/>
      </w:r>
      <w:bookmarkEnd w:id="5"/>
      <w:bookmarkStart w:id="6" w:name="河南省财政预决算领域基层政务公开标准目录"/>
      <w:bookmarkEnd w:id="6"/>
    </w:p>
    <w:p>
      <w:pPr>
        <w:jc w:val="center"/>
        <w:outlineLvl w:val="0"/>
        <w:rPr>
          <w:rFonts w:ascii="方正小标宋简体" w:eastAsia="方正小标宋简体"/>
          <w:sz w:val="44"/>
          <w:szCs w:val="44"/>
        </w:rPr>
      </w:pPr>
      <w:bookmarkStart w:id="7" w:name="_Toc6249"/>
      <w:r>
        <w:rPr>
          <w:rFonts w:hint="eastAsia" w:ascii="方正小标宋简体" w:eastAsia="方正小标宋简体"/>
          <w:sz w:val="44"/>
          <w:szCs w:val="44"/>
          <w:lang w:eastAsia="zh-CN"/>
        </w:rPr>
        <w:t>杜康镇</w:t>
      </w:r>
      <w:r>
        <w:rPr>
          <w:rFonts w:hint="eastAsia" w:ascii="方正小标宋简体" w:eastAsia="方正小标宋简体"/>
          <w:sz w:val="44"/>
          <w:szCs w:val="44"/>
        </w:rPr>
        <w:t>农村危房改造领域基层政务公开标准目录</w:t>
      </w:r>
      <w:bookmarkEnd w:id="7"/>
    </w:p>
    <w:tbl>
      <w:tblPr>
        <w:tblStyle w:val="12"/>
        <w:tblW w:w="1416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
        <w:gridCol w:w="615"/>
        <w:gridCol w:w="690"/>
        <w:gridCol w:w="1485"/>
        <w:gridCol w:w="2730"/>
        <w:gridCol w:w="1080"/>
        <w:gridCol w:w="915"/>
        <w:gridCol w:w="3120"/>
        <w:gridCol w:w="569"/>
        <w:gridCol w:w="526"/>
        <w:gridCol w:w="435"/>
        <w:gridCol w:w="518"/>
        <w:gridCol w:w="532"/>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450" w:type="dxa"/>
            <w:vMerge w:val="restart"/>
            <w:vAlign w:val="center"/>
          </w:tcPr>
          <w:p>
            <w:pPr>
              <w:pStyle w:val="48"/>
              <w:ind w:left="0"/>
              <w:jc w:val="center"/>
              <w:rPr>
                <w:rFonts w:ascii="黑体"/>
                <w:sz w:val="14"/>
              </w:rPr>
            </w:pPr>
          </w:p>
          <w:p>
            <w:pPr>
              <w:pStyle w:val="48"/>
              <w:ind w:left="0"/>
              <w:jc w:val="center"/>
              <w:rPr>
                <w:b/>
                <w:sz w:val="18"/>
              </w:rPr>
            </w:pPr>
            <w:r>
              <w:rPr>
                <w:rFonts w:hint="eastAsia"/>
                <w:b/>
                <w:sz w:val="18"/>
              </w:rPr>
              <w:t>序号</w:t>
            </w:r>
          </w:p>
        </w:tc>
        <w:tc>
          <w:tcPr>
            <w:tcW w:w="1305" w:type="dxa"/>
            <w:gridSpan w:val="2"/>
            <w:vAlign w:val="center"/>
          </w:tcPr>
          <w:p>
            <w:pPr>
              <w:pStyle w:val="48"/>
              <w:ind w:left="0"/>
              <w:jc w:val="center"/>
              <w:rPr>
                <w:b/>
                <w:sz w:val="18"/>
              </w:rPr>
            </w:pPr>
            <w:r>
              <w:rPr>
                <w:rFonts w:hint="eastAsia"/>
                <w:b/>
                <w:sz w:val="18"/>
              </w:rPr>
              <w:t>公开事项</w:t>
            </w:r>
          </w:p>
        </w:tc>
        <w:tc>
          <w:tcPr>
            <w:tcW w:w="1485" w:type="dxa"/>
            <w:vMerge w:val="restart"/>
            <w:vAlign w:val="center"/>
          </w:tcPr>
          <w:p>
            <w:pPr>
              <w:pStyle w:val="48"/>
              <w:ind w:left="0"/>
              <w:jc w:val="center"/>
              <w:rPr>
                <w:b/>
                <w:sz w:val="18"/>
              </w:rPr>
            </w:pPr>
            <w:r>
              <w:rPr>
                <w:rFonts w:hint="eastAsia"/>
                <w:b/>
                <w:sz w:val="18"/>
              </w:rPr>
              <w:t>公开内容</w:t>
            </w:r>
          </w:p>
        </w:tc>
        <w:tc>
          <w:tcPr>
            <w:tcW w:w="2730" w:type="dxa"/>
            <w:vMerge w:val="restart"/>
            <w:vAlign w:val="center"/>
          </w:tcPr>
          <w:p>
            <w:pPr>
              <w:pStyle w:val="48"/>
              <w:ind w:left="0" w:right="0"/>
              <w:jc w:val="center"/>
              <w:rPr>
                <w:b/>
                <w:sz w:val="18"/>
              </w:rPr>
            </w:pPr>
            <w:r>
              <w:rPr>
                <w:rFonts w:hint="eastAsia"/>
                <w:b/>
                <w:sz w:val="18"/>
                <w:lang w:val="en-US" w:eastAsia="zh-CN"/>
              </w:rPr>
              <w:t>公</w:t>
            </w:r>
            <w:r>
              <w:rPr>
                <w:rFonts w:hint="eastAsia"/>
                <w:b/>
                <w:sz w:val="18"/>
              </w:rPr>
              <w:t>开依据</w:t>
            </w:r>
          </w:p>
        </w:tc>
        <w:tc>
          <w:tcPr>
            <w:tcW w:w="1080" w:type="dxa"/>
            <w:vMerge w:val="restart"/>
            <w:vAlign w:val="center"/>
          </w:tcPr>
          <w:p>
            <w:pPr>
              <w:pStyle w:val="48"/>
              <w:ind w:left="0"/>
              <w:jc w:val="center"/>
              <w:rPr>
                <w:b/>
                <w:sz w:val="18"/>
              </w:rPr>
            </w:pPr>
            <w:r>
              <w:rPr>
                <w:rFonts w:hint="eastAsia"/>
                <w:b/>
                <w:sz w:val="18"/>
              </w:rPr>
              <w:t>公开时限</w:t>
            </w:r>
          </w:p>
        </w:tc>
        <w:tc>
          <w:tcPr>
            <w:tcW w:w="915" w:type="dxa"/>
            <w:vMerge w:val="restart"/>
            <w:vAlign w:val="center"/>
          </w:tcPr>
          <w:p>
            <w:pPr>
              <w:pStyle w:val="48"/>
              <w:ind w:left="0"/>
              <w:jc w:val="center"/>
              <w:rPr>
                <w:b/>
                <w:sz w:val="18"/>
              </w:rPr>
            </w:pPr>
            <w:r>
              <w:rPr>
                <w:rFonts w:hint="eastAsia"/>
                <w:b/>
                <w:sz w:val="18"/>
              </w:rPr>
              <w:t>公开主体</w:t>
            </w:r>
          </w:p>
        </w:tc>
        <w:tc>
          <w:tcPr>
            <w:tcW w:w="3120" w:type="dxa"/>
            <w:vMerge w:val="restart"/>
            <w:vAlign w:val="center"/>
          </w:tcPr>
          <w:p>
            <w:pPr>
              <w:pStyle w:val="48"/>
              <w:ind w:left="0"/>
              <w:jc w:val="center"/>
              <w:rPr>
                <w:b/>
                <w:sz w:val="18"/>
              </w:rPr>
            </w:pPr>
            <w:r>
              <w:rPr>
                <w:rFonts w:hint="eastAsia"/>
                <w:b/>
                <w:sz w:val="18"/>
              </w:rPr>
              <w:t>公开渠道和载体</w:t>
            </w:r>
          </w:p>
        </w:tc>
        <w:tc>
          <w:tcPr>
            <w:tcW w:w="1095" w:type="dxa"/>
            <w:gridSpan w:val="2"/>
            <w:vAlign w:val="center"/>
          </w:tcPr>
          <w:p>
            <w:pPr>
              <w:pStyle w:val="48"/>
              <w:ind w:left="0"/>
              <w:jc w:val="center"/>
              <w:rPr>
                <w:b/>
                <w:sz w:val="18"/>
              </w:rPr>
            </w:pPr>
            <w:r>
              <w:rPr>
                <w:rFonts w:hint="eastAsia"/>
                <w:b/>
                <w:sz w:val="18"/>
              </w:rPr>
              <w:t>公开对象</w:t>
            </w:r>
          </w:p>
        </w:tc>
        <w:tc>
          <w:tcPr>
            <w:tcW w:w="953" w:type="dxa"/>
            <w:gridSpan w:val="2"/>
            <w:vAlign w:val="center"/>
          </w:tcPr>
          <w:p>
            <w:pPr>
              <w:pStyle w:val="48"/>
              <w:ind w:left="0"/>
              <w:jc w:val="center"/>
              <w:rPr>
                <w:b/>
                <w:sz w:val="18"/>
              </w:rPr>
            </w:pPr>
            <w:r>
              <w:rPr>
                <w:rFonts w:hint="eastAsia"/>
                <w:b/>
                <w:sz w:val="18"/>
              </w:rPr>
              <w:t>公开方式</w:t>
            </w:r>
          </w:p>
        </w:tc>
        <w:tc>
          <w:tcPr>
            <w:tcW w:w="1027" w:type="dxa"/>
            <w:gridSpan w:val="2"/>
            <w:vAlign w:val="center"/>
          </w:tcPr>
          <w:p>
            <w:pPr>
              <w:pStyle w:val="48"/>
              <w:ind w:left="0"/>
              <w:jc w:val="center"/>
              <w:rPr>
                <w:b/>
                <w:sz w:val="18"/>
              </w:rPr>
            </w:pPr>
            <w:r>
              <w:rPr>
                <w:rFonts w:hint="eastAsia"/>
                <w:b/>
                <w:sz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450" w:type="dxa"/>
            <w:vMerge w:val="continue"/>
            <w:tcBorders>
              <w:top w:val="nil"/>
            </w:tcBorders>
            <w:vAlign w:val="center"/>
          </w:tcPr>
          <w:p>
            <w:pPr>
              <w:ind w:left="0"/>
              <w:jc w:val="center"/>
              <w:rPr>
                <w:sz w:val="2"/>
                <w:szCs w:val="2"/>
              </w:rPr>
            </w:pPr>
          </w:p>
        </w:tc>
        <w:tc>
          <w:tcPr>
            <w:tcW w:w="615" w:type="dxa"/>
            <w:vAlign w:val="center"/>
          </w:tcPr>
          <w:p>
            <w:pPr>
              <w:pStyle w:val="48"/>
              <w:spacing w:line="249" w:lineRule="auto"/>
              <w:ind w:left="0" w:right="54"/>
              <w:jc w:val="center"/>
              <w:rPr>
                <w:rFonts w:hint="eastAsia"/>
                <w:b/>
                <w:sz w:val="18"/>
              </w:rPr>
            </w:pPr>
            <w:r>
              <w:rPr>
                <w:rFonts w:hint="eastAsia"/>
                <w:b/>
                <w:sz w:val="18"/>
              </w:rPr>
              <w:t>一级</w:t>
            </w:r>
          </w:p>
          <w:p>
            <w:pPr>
              <w:pStyle w:val="48"/>
              <w:spacing w:line="249" w:lineRule="auto"/>
              <w:ind w:left="0" w:right="54"/>
              <w:jc w:val="center"/>
              <w:rPr>
                <w:b/>
                <w:sz w:val="18"/>
              </w:rPr>
            </w:pPr>
            <w:r>
              <w:rPr>
                <w:rFonts w:hint="eastAsia"/>
                <w:b/>
                <w:sz w:val="18"/>
              </w:rPr>
              <w:t>事项</w:t>
            </w:r>
          </w:p>
        </w:tc>
        <w:tc>
          <w:tcPr>
            <w:tcW w:w="690" w:type="dxa"/>
            <w:vAlign w:val="center"/>
          </w:tcPr>
          <w:p>
            <w:pPr>
              <w:pStyle w:val="48"/>
              <w:spacing w:line="249" w:lineRule="auto"/>
              <w:ind w:left="0" w:right="7"/>
              <w:jc w:val="center"/>
              <w:rPr>
                <w:rFonts w:hint="eastAsia"/>
                <w:b/>
                <w:sz w:val="18"/>
              </w:rPr>
            </w:pPr>
            <w:r>
              <w:rPr>
                <w:rFonts w:hint="eastAsia"/>
                <w:b/>
                <w:sz w:val="18"/>
              </w:rPr>
              <w:t>二级</w:t>
            </w:r>
          </w:p>
          <w:p>
            <w:pPr>
              <w:pStyle w:val="48"/>
              <w:spacing w:line="249" w:lineRule="auto"/>
              <w:ind w:left="0" w:right="7"/>
              <w:jc w:val="center"/>
              <w:rPr>
                <w:b/>
                <w:sz w:val="18"/>
              </w:rPr>
            </w:pPr>
            <w:r>
              <w:rPr>
                <w:rFonts w:hint="eastAsia"/>
                <w:b/>
                <w:sz w:val="18"/>
              </w:rPr>
              <w:t>事项</w:t>
            </w:r>
          </w:p>
        </w:tc>
        <w:tc>
          <w:tcPr>
            <w:tcW w:w="1485" w:type="dxa"/>
            <w:vMerge w:val="continue"/>
            <w:tcBorders>
              <w:top w:val="nil"/>
            </w:tcBorders>
            <w:vAlign w:val="center"/>
          </w:tcPr>
          <w:p>
            <w:pPr>
              <w:ind w:left="0"/>
              <w:jc w:val="center"/>
              <w:rPr>
                <w:sz w:val="2"/>
                <w:szCs w:val="2"/>
              </w:rPr>
            </w:pPr>
          </w:p>
        </w:tc>
        <w:tc>
          <w:tcPr>
            <w:tcW w:w="2730" w:type="dxa"/>
            <w:vMerge w:val="continue"/>
            <w:tcBorders>
              <w:top w:val="nil"/>
            </w:tcBorders>
            <w:vAlign w:val="center"/>
          </w:tcPr>
          <w:p>
            <w:pPr>
              <w:ind w:left="0"/>
              <w:jc w:val="center"/>
              <w:rPr>
                <w:sz w:val="2"/>
                <w:szCs w:val="2"/>
              </w:rPr>
            </w:pPr>
          </w:p>
        </w:tc>
        <w:tc>
          <w:tcPr>
            <w:tcW w:w="1080" w:type="dxa"/>
            <w:vMerge w:val="continue"/>
            <w:tcBorders>
              <w:top w:val="nil"/>
            </w:tcBorders>
            <w:vAlign w:val="center"/>
          </w:tcPr>
          <w:p>
            <w:pPr>
              <w:ind w:left="0"/>
              <w:jc w:val="center"/>
              <w:rPr>
                <w:sz w:val="2"/>
                <w:szCs w:val="2"/>
              </w:rPr>
            </w:pPr>
          </w:p>
        </w:tc>
        <w:tc>
          <w:tcPr>
            <w:tcW w:w="915" w:type="dxa"/>
            <w:vMerge w:val="continue"/>
            <w:tcBorders>
              <w:top w:val="nil"/>
            </w:tcBorders>
            <w:vAlign w:val="center"/>
          </w:tcPr>
          <w:p>
            <w:pPr>
              <w:ind w:left="0"/>
              <w:jc w:val="center"/>
              <w:rPr>
                <w:sz w:val="2"/>
                <w:szCs w:val="2"/>
              </w:rPr>
            </w:pPr>
          </w:p>
        </w:tc>
        <w:tc>
          <w:tcPr>
            <w:tcW w:w="3120" w:type="dxa"/>
            <w:vMerge w:val="continue"/>
            <w:tcBorders>
              <w:top w:val="nil"/>
            </w:tcBorders>
            <w:vAlign w:val="center"/>
          </w:tcPr>
          <w:p>
            <w:pPr>
              <w:ind w:left="0"/>
              <w:jc w:val="center"/>
              <w:rPr>
                <w:sz w:val="2"/>
                <w:szCs w:val="2"/>
              </w:rPr>
            </w:pPr>
          </w:p>
        </w:tc>
        <w:tc>
          <w:tcPr>
            <w:tcW w:w="569" w:type="dxa"/>
            <w:vAlign w:val="center"/>
          </w:tcPr>
          <w:p>
            <w:pPr>
              <w:pStyle w:val="48"/>
              <w:spacing w:line="249" w:lineRule="auto"/>
              <w:ind w:left="0" w:right="22" w:hanging="89"/>
              <w:jc w:val="center"/>
              <w:rPr>
                <w:b/>
                <w:sz w:val="18"/>
              </w:rPr>
            </w:pPr>
            <w:r>
              <w:rPr>
                <w:rFonts w:hint="eastAsia"/>
                <w:b/>
                <w:sz w:val="18"/>
              </w:rPr>
              <w:t>全社会</w:t>
            </w:r>
          </w:p>
        </w:tc>
        <w:tc>
          <w:tcPr>
            <w:tcW w:w="526" w:type="dxa"/>
            <w:vAlign w:val="center"/>
          </w:tcPr>
          <w:p>
            <w:pPr>
              <w:pStyle w:val="48"/>
              <w:spacing w:line="249" w:lineRule="auto"/>
              <w:ind w:left="0" w:right="19"/>
              <w:jc w:val="center"/>
              <w:rPr>
                <w:b/>
                <w:sz w:val="18"/>
              </w:rPr>
            </w:pPr>
            <w:r>
              <w:rPr>
                <w:rFonts w:hint="eastAsia"/>
                <w:b/>
                <w:sz w:val="18"/>
              </w:rPr>
              <w:t>特定群体</w:t>
            </w:r>
          </w:p>
        </w:tc>
        <w:tc>
          <w:tcPr>
            <w:tcW w:w="435" w:type="dxa"/>
            <w:vAlign w:val="center"/>
          </w:tcPr>
          <w:p>
            <w:pPr>
              <w:pStyle w:val="48"/>
              <w:ind w:left="0" w:right="23"/>
              <w:jc w:val="center"/>
              <w:rPr>
                <w:b/>
                <w:sz w:val="18"/>
              </w:rPr>
            </w:pPr>
            <w:r>
              <w:rPr>
                <w:rFonts w:hint="eastAsia"/>
                <w:b/>
                <w:sz w:val="18"/>
              </w:rPr>
              <w:t>主动</w:t>
            </w:r>
          </w:p>
        </w:tc>
        <w:tc>
          <w:tcPr>
            <w:tcW w:w="518" w:type="dxa"/>
            <w:vAlign w:val="center"/>
          </w:tcPr>
          <w:p>
            <w:pPr>
              <w:pStyle w:val="48"/>
              <w:spacing w:line="249" w:lineRule="auto"/>
              <w:ind w:left="0" w:right="26" w:hanging="92"/>
              <w:jc w:val="center"/>
              <w:rPr>
                <w:rFonts w:hint="eastAsia"/>
                <w:b/>
                <w:sz w:val="18"/>
              </w:rPr>
            </w:pPr>
            <w:r>
              <w:rPr>
                <w:rFonts w:hint="eastAsia"/>
                <w:b/>
                <w:sz w:val="18"/>
              </w:rPr>
              <w:t>依</w:t>
            </w:r>
          </w:p>
          <w:p>
            <w:pPr>
              <w:pStyle w:val="48"/>
              <w:spacing w:line="249" w:lineRule="auto"/>
              <w:ind w:left="0" w:right="26" w:hanging="92"/>
              <w:jc w:val="center"/>
              <w:rPr>
                <w:b/>
                <w:sz w:val="18"/>
              </w:rPr>
            </w:pPr>
            <w:r>
              <w:rPr>
                <w:rFonts w:hint="eastAsia"/>
                <w:b/>
                <w:sz w:val="18"/>
              </w:rPr>
              <w:t>申请</w:t>
            </w:r>
          </w:p>
        </w:tc>
        <w:tc>
          <w:tcPr>
            <w:tcW w:w="532" w:type="dxa"/>
            <w:vAlign w:val="center"/>
          </w:tcPr>
          <w:p>
            <w:pPr>
              <w:pStyle w:val="48"/>
              <w:ind w:left="0"/>
              <w:jc w:val="center"/>
              <w:rPr>
                <w:rFonts w:hint="eastAsia"/>
                <w:b/>
                <w:sz w:val="18"/>
              </w:rPr>
            </w:pPr>
            <w:r>
              <w:rPr>
                <w:rFonts w:hint="eastAsia"/>
                <w:b/>
                <w:sz w:val="18"/>
              </w:rPr>
              <w:t>县</w:t>
            </w:r>
          </w:p>
          <w:p>
            <w:pPr>
              <w:pStyle w:val="48"/>
              <w:ind w:left="0"/>
              <w:jc w:val="center"/>
              <w:rPr>
                <w:b/>
                <w:sz w:val="18"/>
              </w:rPr>
            </w:pPr>
            <w:r>
              <w:rPr>
                <w:rFonts w:hint="eastAsia"/>
                <w:b/>
                <w:sz w:val="18"/>
              </w:rPr>
              <w:t>级</w:t>
            </w:r>
          </w:p>
        </w:tc>
        <w:tc>
          <w:tcPr>
            <w:tcW w:w="495" w:type="dxa"/>
            <w:vAlign w:val="center"/>
          </w:tcPr>
          <w:p>
            <w:pPr>
              <w:pStyle w:val="48"/>
              <w:spacing w:line="249" w:lineRule="auto"/>
              <w:ind w:left="0" w:right="-44" w:hanging="252"/>
              <w:jc w:val="center"/>
              <w:rPr>
                <w:rFonts w:hint="eastAsia"/>
                <w:b/>
                <w:sz w:val="18"/>
              </w:rPr>
            </w:pPr>
            <w:r>
              <w:rPr>
                <w:rFonts w:hint="eastAsia"/>
                <w:b/>
                <w:sz w:val="18"/>
              </w:rPr>
              <w:t>镇</w:t>
            </w:r>
          </w:p>
          <w:p>
            <w:pPr>
              <w:pStyle w:val="48"/>
              <w:spacing w:line="249" w:lineRule="auto"/>
              <w:ind w:left="0" w:right="-44" w:hanging="252"/>
              <w:jc w:val="center"/>
              <w:rPr>
                <w:b/>
                <w:sz w:val="18"/>
              </w:rPr>
            </w:pPr>
            <w:r>
              <w:rPr>
                <w:rFonts w:hint="eastAsia"/>
                <w:b/>
                <w:sz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9" w:hRule="atLeast"/>
        </w:trPr>
        <w:tc>
          <w:tcPr>
            <w:tcW w:w="450" w:type="dxa"/>
            <w:vAlign w:val="center"/>
          </w:tcPr>
          <w:p>
            <w:pPr>
              <w:pStyle w:val="48"/>
              <w:ind w:left="0"/>
              <w:jc w:val="center"/>
              <w:rPr>
                <w:rFonts w:hint="eastAsia" w:ascii="仿宋" w:hAnsi="仿宋" w:eastAsia="仿宋" w:cs="仿宋"/>
                <w:sz w:val="18"/>
                <w:szCs w:val="18"/>
              </w:rPr>
            </w:pPr>
            <w:r>
              <w:rPr>
                <w:rFonts w:hint="eastAsia" w:ascii="仿宋" w:hAnsi="仿宋" w:eastAsia="仿宋" w:cs="仿宋"/>
                <w:sz w:val="18"/>
                <w:szCs w:val="18"/>
              </w:rPr>
              <w:t>1</w:t>
            </w:r>
          </w:p>
        </w:tc>
        <w:tc>
          <w:tcPr>
            <w:tcW w:w="615" w:type="dxa"/>
            <w:vAlign w:val="center"/>
          </w:tcPr>
          <w:p>
            <w:pPr>
              <w:pStyle w:val="48"/>
              <w:spacing w:line="324" w:lineRule="auto"/>
              <w:ind w:left="0" w:right="54"/>
              <w:jc w:val="center"/>
              <w:rPr>
                <w:rFonts w:hint="eastAsia" w:ascii="仿宋" w:hAnsi="仿宋" w:eastAsia="仿宋" w:cs="仿宋"/>
                <w:sz w:val="18"/>
                <w:szCs w:val="18"/>
              </w:rPr>
            </w:pPr>
            <w:r>
              <w:rPr>
                <w:rFonts w:hint="eastAsia" w:ascii="仿宋" w:hAnsi="仿宋" w:eastAsia="仿宋" w:cs="仿宋"/>
                <w:sz w:val="18"/>
                <w:szCs w:val="18"/>
                <w:lang w:val="en-US" w:eastAsia="zh-CN"/>
              </w:rPr>
              <w:t>政策</w:t>
            </w:r>
            <w:r>
              <w:rPr>
                <w:rFonts w:hint="eastAsia" w:ascii="仿宋" w:hAnsi="仿宋" w:eastAsia="仿宋" w:cs="仿宋"/>
                <w:sz w:val="18"/>
                <w:szCs w:val="18"/>
              </w:rPr>
              <w:t>文件</w:t>
            </w:r>
          </w:p>
        </w:tc>
        <w:tc>
          <w:tcPr>
            <w:tcW w:w="690" w:type="dxa"/>
            <w:vAlign w:val="center"/>
          </w:tcPr>
          <w:p>
            <w:pPr>
              <w:pStyle w:val="48"/>
              <w:spacing w:line="324" w:lineRule="auto"/>
              <w:ind w:left="0" w:right="7"/>
              <w:jc w:val="center"/>
              <w:rPr>
                <w:rFonts w:hint="eastAsia" w:ascii="仿宋" w:hAnsi="仿宋" w:eastAsia="仿宋" w:cs="仿宋"/>
                <w:sz w:val="18"/>
                <w:szCs w:val="18"/>
              </w:rPr>
            </w:pPr>
            <w:r>
              <w:rPr>
                <w:rFonts w:hint="eastAsia" w:ascii="仿宋" w:hAnsi="仿宋" w:eastAsia="仿宋" w:cs="仿宋"/>
                <w:sz w:val="18"/>
                <w:szCs w:val="18"/>
              </w:rPr>
              <w:t>农村危房改造相关文件</w:t>
            </w:r>
          </w:p>
        </w:tc>
        <w:tc>
          <w:tcPr>
            <w:tcW w:w="1485" w:type="dxa"/>
            <w:vAlign w:val="center"/>
          </w:tcPr>
          <w:p>
            <w:pPr>
              <w:pStyle w:val="48"/>
              <w:spacing w:line="324" w:lineRule="auto"/>
              <w:ind w:left="0" w:right="180"/>
              <w:jc w:val="center"/>
              <w:rPr>
                <w:rFonts w:hint="eastAsia" w:ascii="仿宋" w:hAnsi="仿宋" w:eastAsia="仿宋" w:cs="仿宋"/>
                <w:sz w:val="18"/>
                <w:szCs w:val="18"/>
              </w:rPr>
            </w:pPr>
            <w:r>
              <w:rPr>
                <w:rFonts w:hint="eastAsia" w:ascii="仿宋" w:hAnsi="仿宋" w:eastAsia="仿宋" w:cs="仿宋"/>
                <w:sz w:val="18"/>
                <w:szCs w:val="18"/>
              </w:rPr>
              <w:t>文件分类</w:t>
            </w:r>
            <w:r>
              <w:rPr>
                <w:rFonts w:hint="eastAsia" w:ascii="仿宋" w:hAnsi="仿宋" w:eastAsia="仿宋" w:cs="仿宋"/>
                <w:sz w:val="18"/>
                <w:szCs w:val="18"/>
                <w:lang w:eastAsia="zh-CN"/>
              </w:rPr>
              <w:t>、</w:t>
            </w:r>
            <w:r>
              <w:rPr>
                <w:rFonts w:hint="eastAsia" w:ascii="仿宋" w:hAnsi="仿宋" w:eastAsia="仿宋" w:cs="仿宋"/>
                <w:sz w:val="18"/>
                <w:szCs w:val="18"/>
              </w:rPr>
              <w:t>生成日期</w:t>
            </w:r>
            <w:r>
              <w:rPr>
                <w:rFonts w:hint="eastAsia" w:ascii="仿宋" w:hAnsi="仿宋" w:eastAsia="仿宋" w:cs="仿宋"/>
                <w:sz w:val="18"/>
                <w:szCs w:val="18"/>
                <w:lang w:eastAsia="zh-CN"/>
              </w:rPr>
              <w:t>、</w:t>
            </w:r>
            <w:r>
              <w:rPr>
                <w:rFonts w:hint="eastAsia" w:ascii="仿宋" w:hAnsi="仿宋" w:eastAsia="仿宋" w:cs="仿宋"/>
                <w:sz w:val="18"/>
                <w:szCs w:val="18"/>
              </w:rPr>
              <w:t>标题文号</w:t>
            </w:r>
            <w:r>
              <w:rPr>
                <w:rFonts w:hint="eastAsia" w:ascii="仿宋" w:hAnsi="仿宋" w:eastAsia="仿宋" w:cs="仿宋"/>
                <w:sz w:val="18"/>
                <w:szCs w:val="18"/>
                <w:lang w:eastAsia="zh-CN"/>
              </w:rPr>
              <w:t>、</w:t>
            </w:r>
            <w:r>
              <w:rPr>
                <w:rFonts w:hint="eastAsia" w:ascii="仿宋" w:hAnsi="仿宋" w:eastAsia="仿宋" w:cs="仿宋"/>
                <w:sz w:val="18"/>
                <w:szCs w:val="18"/>
              </w:rPr>
              <w:t>有效性</w:t>
            </w:r>
            <w:r>
              <w:rPr>
                <w:rFonts w:hint="eastAsia" w:ascii="仿宋" w:hAnsi="仿宋" w:eastAsia="仿宋" w:cs="仿宋"/>
                <w:sz w:val="18"/>
                <w:szCs w:val="18"/>
                <w:lang w:eastAsia="zh-CN"/>
              </w:rPr>
              <w:t>、</w:t>
            </w:r>
            <w:r>
              <w:rPr>
                <w:rFonts w:hint="eastAsia" w:ascii="仿宋" w:hAnsi="仿宋" w:eastAsia="仿宋" w:cs="仿宋"/>
                <w:sz w:val="18"/>
                <w:szCs w:val="18"/>
              </w:rPr>
              <w:t>关键词</w:t>
            </w:r>
            <w:r>
              <w:rPr>
                <w:rFonts w:hint="eastAsia" w:ascii="仿宋" w:hAnsi="仿宋" w:eastAsia="仿宋" w:cs="仿宋"/>
                <w:sz w:val="18"/>
                <w:szCs w:val="18"/>
                <w:lang w:eastAsia="zh-CN"/>
              </w:rPr>
              <w:t>、</w:t>
            </w:r>
            <w:r>
              <w:rPr>
                <w:rFonts w:hint="eastAsia" w:ascii="仿宋" w:hAnsi="仿宋" w:eastAsia="仿宋" w:cs="仿宋"/>
                <w:sz w:val="18"/>
                <w:szCs w:val="18"/>
              </w:rPr>
              <w:t>具体内容</w:t>
            </w:r>
          </w:p>
        </w:tc>
        <w:tc>
          <w:tcPr>
            <w:tcW w:w="2730" w:type="dxa"/>
            <w:vAlign w:val="center"/>
          </w:tcPr>
          <w:p>
            <w:pPr>
              <w:pStyle w:val="48"/>
              <w:ind w:left="0"/>
              <w:jc w:val="left"/>
              <w:rPr>
                <w:rFonts w:hint="eastAsia" w:ascii="仿宋" w:hAnsi="仿宋" w:eastAsia="仿宋" w:cs="仿宋"/>
                <w:sz w:val="18"/>
                <w:szCs w:val="18"/>
              </w:rPr>
            </w:pPr>
            <w:r>
              <w:rPr>
                <w:rFonts w:hint="eastAsia" w:ascii="仿宋" w:hAnsi="仿宋" w:eastAsia="仿宋" w:cs="仿宋"/>
                <w:sz w:val="18"/>
                <w:szCs w:val="18"/>
              </w:rPr>
              <w:t>《政府信息公开条例》</w:t>
            </w:r>
          </w:p>
          <w:p>
            <w:pPr>
              <w:pStyle w:val="48"/>
              <w:spacing w:line="324" w:lineRule="auto"/>
              <w:ind w:left="0" w:right="60"/>
              <w:jc w:val="center"/>
              <w:rPr>
                <w:rFonts w:hint="eastAsia" w:ascii="仿宋" w:hAnsi="仿宋" w:eastAsia="仿宋" w:cs="仿宋"/>
                <w:sz w:val="18"/>
                <w:szCs w:val="18"/>
              </w:rPr>
            </w:pPr>
          </w:p>
        </w:tc>
        <w:tc>
          <w:tcPr>
            <w:tcW w:w="1080" w:type="dxa"/>
            <w:vAlign w:val="center"/>
          </w:tcPr>
          <w:p>
            <w:pPr>
              <w:pStyle w:val="48"/>
              <w:spacing w:line="324" w:lineRule="auto"/>
              <w:ind w:left="0" w:right="22"/>
              <w:jc w:val="left"/>
              <w:rPr>
                <w:rFonts w:hint="eastAsia" w:ascii="仿宋" w:hAnsi="仿宋" w:eastAsia="仿宋" w:cs="仿宋"/>
                <w:sz w:val="18"/>
                <w:szCs w:val="18"/>
              </w:rPr>
            </w:pPr>
            <w:r>
              <w:rPr>
                <w:rFonts w:hint="eastAsia" w:ascii="仿宋" w:hAnsi="仿宋" w:eastAsia="仿宋" w:cs="仿宋"/>
                <w:sz w:val="18"/>
                <w:szCs w:val="18"/>
              </w:rPr>
              <w:t>信息形成之日起 20 个工作日内</w:t>
            </w:r>
          </w:p>
        </w:tc>
        <w:tc>
          <w:tcPr>
            <w:tcW w:w="915" w:type="dxa"/>
            <w:vAlign w:val="center"/>
          </w:tcPr>
          <w:p>
            <w:pPr>
              <w:pStyle w:val="48"/>
              <w:spacing w:line="240" w:lineRule="auto"/>
              <w:ind w:left="0" w:right="0"/>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杜康镇</w:t>
            </w:r>
          </w:p>
          <w:p>
            <w:pPr>
              <w:pStyle w:val="48"/>
              <w:spacing w:line="240" w:lineRule="auto"/>
              <w:ind w:left="0" w:right="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公共事业服务站</w:t>
            </w:r>
          </w:p>
        </w:tc>
        <w:tc>
          <w:tcPr>
            <w:tcW w:w="3120" w:type="dxa"/>
            <w:vAlign w:val="center"/>
          </w:tcPr>
          <w:p>
            <w:pPr>
              <w:pStyle w:val="48"/>
              <w:numPr>
                <w:ilvl w:val="0"/>
                <w:numId w:val="0"/>
              </w:numPr>
              <w:tabs>
                <w:tab w:val="left" w:pos="197"/>
                <w:tab w:val="left" w:pos="1455"/>
              </w:tabs>
              <w:ind w:left="0" w:leftChars="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□政府公报</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□发布会/听证会</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□入户/现场</w:t>
            </w:r>
          </w:p>
          <w:p>
            <w:pPr>
              <w:pStyle w:val="48"/>
              <w:ind w:left="0"/>
              <w:jc w:val="center"/>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□其他_</w:t>
            </w:r>
          </w:p>
        </w:tc>
        <w:tc>
          <w:tcPr>
            <w:tcW w:w="569" w:type="dxa"/>
            <w:vAlign w:val="center"/>
          </w:tcPr>
          <w:p>
            <w:pPr>
              <w:pStyle w:val="48"/>
              <w:ind w:left="0" w:right="113"/>
              <w:jc w:val="center"/>
              <w:rPr>
                <w:rFonts w:hint="eastAsia" w:ascii="仿宋" w:hAnsi="仿宋" w:eastAsia="仿宋" w:cs="仿宋"/>
                <w:sz w:val="18"/>
                <w:szCs w:val="18"/>
              </w:rPr>
            </w:pPr>
            <w:r>
              <w:rPr>
                <w:rFonts w:hint="eastAsia" w:ascii="仿宋" w:hAnsi="仿宋" w:eastAsia="仿宋" w:cs="仿宋"/>
                <w:sz w:val="18"/>
                <w:szCs w:val="18"/>
              </w:rPr>
              <w:t>√</w:t>
            </w:r>
          </w:p>
        </w:tc>
        <w:tc>
          <w:tcPr>
            <w:tcW w:w="526" w:type="dxa"/>
            <w:vAlign w:val="center"/>
          </w:tcPr>
          <w:p>
            <w:pPr>
              <w:pStyle w:val="48"/>
              <w:ind w:left="0"/>
              <w:jc w:val="center"/>
              <w:rPr>
                <w:rFonts w:hint="eastAsia" w:ascii="仿宋" w:hAnsi="仿宋" w:eastAsia="仿宋" w:cs="仿宋"/>
                <w:sz w:val="18"/>
                <w:szCs w:val="18"/>
              </w:rPr>
            </w:pPr>
          </w:p>
        </w:tc>
        <w:tc>
          <w:tcPr>
            <w:tcW w:w="435" w:type="dxa"/>
            <w:vAlign w:val="center"/>
          </w:tcPr>
          <w:p>
            <w:pPr>
              <w:pStyle w:val="48"/>
              <w:ind w:left="0"/>
              <w:jc w:val="center"/>
              <w:rPr>
                <w:rFonts w:hint="eastAsia" w:ascii="仿宋" w:hAnsi="仿宋" w:eastAsia="仿宋" w:cs="仿宋"/>
                <w:sz w:val="18"/>
                <w:szCs w:val="18"/>
              </w:rPr>
            </w:pPr>
            <w:r>
              <w:rPr>
                <w:rFonts w:hint="eastAsia" w:ascii="仿宋" w:hAnsi="仿宋" w:eastAsia="仿宋" w:cs="仿宋"/>
                <w:sz w:val="18"/>
                <w:szCs w:val="18"/>
              </w:rPr>
              <w:t>√</w:t>
            </w:r>
          </w:p>
        </w:tc>
        <w:tc>
          <w:tcPr>
            <w:tcW w:w="518" w:type="dxa"/>
            <w:vAlign w:val="center"/>
          </w:tcPr>
          <w:p>
            <w:pPr>
              <w:pStyle w:val="48"/>
              <w:ind w:left="0"/>
              <w:jc w:val="center"/>
              <w:rPr>
                <w:rFonts w:hint="eastAsia" w:ascii="仿宋" w:hAnsi="仿宋" w:eastAsia="仿宋" w:cs="仿宋"/>
                <w:sz w:val="18"/>
                <w:szCs w:val="18"/>
              </w:rPr>
            </w:pPr>
          </w:p>
        </w:tc>
        <w:tc>
          <w:tcPr>
            <w:tcW w:w="532" w:type="dxa"/>
            <w:vAlign w:val="center"/>
          </w:tcPr>
          <w:p>
            <w:pPr>
              <w:pStyle w:val="48"/>
              <w:ind w:left="0"/>
              <w:jc w:val="center"/>
              <w:rPr>
                <w:rFonts w:hint="eastAsia" w:ascii="仿宋" w:hAnsi="仿宋" w:eastAsia="仿宋" w:cs="仿宋"/>
                <w:sz w:val="18"/>
                <w:szCs w:val="18"/>
              </w:rPr>
            </w:pPr>
            <w:r>
              <w:rPr>
                <w:rFonts w:hint="eastAsia" w:ascii="仿宋" w:hAnsi="仿宋" w:eastAsia="仿宋" w:cs="仿宋"/>
                <w:sz w:val="18"/>
                <w:szCs w:val="18"/>
              </w:rPr>
              <w:t>√</w:t>
            </w:r>
          </w:p>
        </w:tc>
        <w:tc>
          <w:tcPr>
            <w:tcW w:w="495" w:type="dxa"/>
            <w:vAlign w:val="center"/>
          </w:tcPr>
          <w:p>
            <w:pPr>
              <w:pStyle w:val="48"/>
              <w:ind w:left="0"/>
              <w:jc w:val="center"/>
              <w:rPr>
                <w:rFonts w:hint="eastAsia" w:ascii="仿宋" w:hAnsi="仿宋" w:eastAsia="仿宋" w:cs="仿宋"/>
                <w:sz w:val="18"/>
                <w:szCs w:val="18"/>
              </w:rPr>
            </w:pPr>
            <w:r>
              <w:rPr>
                <w:rFonts w:hint="eastAsia" w:ascii="仿宋" w:hAnsi="仿宋" w:eastAsia="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450" w:type="dxa"/>
            <w:vAlign w:val="center"/>
          </w:tcPr>
          <w:p>
            <w:pPr>
              <w:pStyle w:val="48"/>
              <w:ind w:left="0" w:lef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2</w:t>
            </w:r>
          </w:p>
        </w:tc>
        <w:tc>
          <w:tcPr>
            <w:tcW w:w="615" w:type="dxa"/>
            <w:vAlign w:val="center"/>
          </w:tcPr>
          <w:p>
            <w:pPr>
              <w:pStyle w:val="48"/>
              <w:spacing w:line="240"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条件与标准</w:t>
            </w:r>
          </w:p>
        </w:tc>
        <w:tc>
          <w:tcPr>
            <w:tcW w:w="690" w:type="dxa"/>
            <w:vAlign w:val="center"/>
          </w:tcPr>
          <w:p>
            <w:pPr>
              <w:pStyle w:val="48"/>
              <w:spacing w:line="324" w:lineRule="auto"/>
              <w:ind w:left="0" w:leftChars="0" w:right="7"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农村危房等级评定标准</w:t>
            </w:r>
          </w:p>
        </w:tc>
        <w:tc>
          <w:tcPr>
            <w:tcW w:w="1485" w:type="dxa"/>
            <w:vAlign w:val="center"/>
          </w:tcPr>
          <w:p>
            <w:pPr>
              <w:pStyle w:val="48"/>
              <w:spacing w:line="240"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农村危房等级评定相关标准</w:t>
            </w:r>
          </w:p>
        </w:tc>
        <w:tc>
          <w:tcPr>
            <w:tcW w:w="2730" w:type="dxa"/>
            <w:vMerge w:val="restart"/>
            <w:vAlign w:val="center"/>
          </w:tcPr>
          <w:p>
            <w:pPr>
              <w:pStyle w:val="48"/>
              <w:ind w:left="0"/>
              <w:jc w:val="center"/>
              <w:rPr>
                <w:rFonts w:hint="eastAsia" w:ascii="仿宋" w:hAnsi="仿宋" w:eastAsia="仿宋" w:cs="仿宋"/>
                <w:sz w:val="18"/>
                <w:szCs w:val="18"/>
              </w:rPr>
            </w:pPr>
          </w:p>
          <w:p>
            <w:pPr>
              <w:pStyle w:val="48"/>
              <w:ind w:left="0"/>
              <w:jc w:val="center"/>
              <w:rPr>
                <w:rFonts w:hint="eastAsia" w:ascii="仿宋" w:hAnsi="仿宋" w:eastAsia="仿宋" w:cs="仿宋"/>
                <w:sz w:val="18"/>
                <w:szCs w:val="18"/>
              </w:rPr>
            </w:pPr>
            <w:r>
              <w:rPr>
                <w:rFonts w:hint="eastAsia" w:ascii="仿宋" w:hAnsi="仿宋" w:eastAsia="仿宋" w:cs="仿宋"/>
                <w:sz w:val="18"/>
                <w:szCs w:val="18"/>
              </w:rPr>
              <w:t>《中华人民共和国预算法》</w:t>
            </w:r>
          </w:p>
          <w:p>
            <w:pPr>
              <w:pStyle w:val="48"/>
              <w:ind w:left="0"/>
              <w:jc w:val="center"/>
              <w:rPr>
                <w:rFonts w:hint="eastAsia" w:ascii="仿宋" w:hAnsi="仿宋" w:eastAsia="仿宋" w:cs="仿宋"/>
                <w:sz w:val="18"/>
                <w:szCs w:val="18"/>
              </w:rPr>
            </w:pPr>
            <w:r>
              <w:rPr>
                <w:rFonts w:hint="eastAsia" w:ascii="仿宋" w:hAnsi="仿宋" w:eastAsia="仿宋" w:cs="仿宋"/>
                <w:sz w:val="18"/>
                <w:szCs w:val="18"/>
              </w:rPr>
              <w:t>《政府信息公开条例》</w:t>
            </w:r>
          </w:p>
          <w:p>
            <w:pPr>
              <w:pStyle w:val="48"/>
              <w:spacing w:line="324" w:lineRule="auto"/>
              <w:ind w:left="0" w:right="60"/>
              <w:jc w:val="center"/>
              <w:rPr>
                <w:rFonts w:hint="eastAsia" w:ascii="仿宋" w:hAnsi="仿宋" w:eastAsia="仿宋" w:cs="仿宋"/>
                <w:sz w:val="18"/>
                <w:szCs w:val="18"/>
              </w:rPr>
            </w:pPr>
            <w:r>
              <w:rPr>
                <w:rFonts w:hint="eastAsia" w:ascii="仿宋" w:hAnsi="仿宋" w:eastAsia="仿宋" w:cs="仿宋"/>
                <w:sz w:val="18"/>
                <w:szCs w:val="18"/>
              </w:rPr>
              <w:t>《住房城乡建设部 财政部关于印发</w:t>
            </w:r>
            <w:r>
              <w:rPr>
                <w:rFonts w:hint="eastAsia" w:ascii="仿宋" w:hAnsi="仿宋" w:eastAsia="仿宋" w:cs="仿宋"/>
                <w:spacing w:val="-2"/>
                <w:sz w:val="18"/>
                <w:szCs w:val="18"/>
              </w:rPr>
              <w:t>农村危房改造脱贫攻坚三年行动方案</w:t>
            </w:r>
            <w:r>
              <w:rPr>
                <w:rFonts w:hint="eastAsia" w:ascii="仿宋" w:hAnsi="仿宋" w:eastAsia="仿宋" w:cs="仿宋"/>
                <w:sz w:val="18"/>
                <w:szCs w:val="18"/>
              </w:rPr>
              <w:t>的通知》</w:t>
            </w:r>
          </w:p>
          <w:p>
            <w:pPr>
              <w:pStyle w:val="48"/>
              <w:spacing w:line="324" w:lineRule="auto"/>
              <w:ind w:left="0" w:leftChars="0" w:right="60" w:rightChars="0"/>
              <w:jc w:val="center"/>
              <w:rPr>
                <w:rFonts w:hint="eastAsia" w:ascii="仿宋" w:hAnsi="仿宋" w:eastAsia="仿宋" w:cs="仿宋"/>
                <w:kern w:val="0"/>
                <w:sz w:val="18"/>
                <w:szCs w:val="18"/>
                <w:lang w:val="zh-CN" w:eastAsia="zh-CN" w:bidi="ar-SA"/>
              </w:rPr>
            </w:pPr>
            <w:r>
              <w:rPr>
                <w:rFonts w:hint="eastAsia" w:ascii="仿宋" w:hAnsi="仿宋" w:eastAsia="仿宋" w:cs="仿宋"/>
                <w:spacing w:val="-2"/>
                <w:sz w:val="18"/>
                <w:szCs w:val="18"/>
              </w:rPr>
              <w:t>《住房城乡建设部 财政部 国务院扶贫办关于加强和完善建档立卡贫困户等重点对象农村危房改造若干问题的</w:t>
            </w:r>
            <w:r>
              <w:rPr>
                <w:rFonts w:hint="eastAsia" w:ascii="仿宋" w:hAnsi="仿宋" w:eastAsia="仿宋" w:cs="仿宋"/>
                <w:sz w:val="18"/>
                <w:szCs w:val="18"/>
              </w:rPr>
              <w:t>通知》等</w:t>
            </w:r>
          </w:p>
        </w:tc>
        <w:tc>
          <w:tcPr>
            <w:tcW w:w="1080" w:type="dxa"/>
            <w:vAlign w:val="center"/>
          </w:tcPr>
          <w:p>
            <w:pPr>
              <w:pStyle w:val="48"/>
              <w:spacing w:line="240"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信息形成之日起 20 个工作日内</w:t>
            </w:r>
          </w:p>
        </w:tc>
        <w:tc>
          <w:tcPr>
            <w:tcW w:w="915" w:type="dxa"/>
            <w:vAlign w:val="center"/>
          </w:tcPr>
          <w:p>
            <w:pPr>
              <w:pStyle w:val="48"/>
              <w:ind w:left="0"/>
              <w:jc w:val="center"/>
              <w:rPr>
                <w:rFonts w:hint="eastAsia" w:ascii="仿宋" w:hAnsi="仿宋" w:eastAsia="仿宋" w:cs="仿宋"/>
                <w:sz w:val="18"/>
                <w:szCs w:val="18"/>
              </w:rPr>
            </w:pPr>
          </w:p>
          <w:p>
            <w:pPr>
              <w:pStyle w:val="48"/>
              <w:ind w:left="0"/>
              <w:jc w:val="center"/>
              <w:rPr>
                <w:rFonts w:hint="eastAsia" w:ascii="仿宋" w:hAnsi="仿宋" w:eastAsia="仿宋" w:cs="仿宋"/>
                <w:sz w:val="18"/>
                <w:szCs w:val="18"/>
              </w:rPr>
            </w:pPr>
          </w:p>
          <w:p>
            <w:pPr>
              <w:pStyle w:val="48"/>
              <w:spacing w:line="240" w:lineRule="auto"/>
              <w:ind w:left="0" w:right="0"/>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杜康镇</w:t>
            </w:r>
          </w:p>
          <w:p>
            <w:pPr>
              <w:pStyle w:val="48"/>
              <w:spacing w:line="240"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lang w:val="en-US" w:eastAsia="zh-CN"/>
              </w:rPr>
              <w:t>公共事业服务站</w:t>
            </w:r>
          </w:p>
        </w:tc>
        <w:tc>
          <w:tcPr>
            <w:tcW w:w="3120" w:type="dxa"/>
            <w:vAlign w:val="center"/>
          </w:tcPr>
          <w:p>
            <w:pPr>
              <w:pStyle w:val="48"/>
              <w:numPr>
                <w:ilvl w:val="0"/>
                <w:numId w:val="1"/>
              </w:numPr>
              <w:tabs>
                <w:tab w:val="left" w:pos="197"/>
                <w:tab w:val="left" w:pos="1455"/>
              </w:tabs>
              <w:ind w:left="0" w:firstLine="0"/>
              <w:jc w:val="both"/>
              <w:rPr>
                <w:rFonts w:hint="eastAsia" w:ascii="仿宋" w:hAnsi="仿宋" w:eastAsia="仿宋" w:cs="仿宋"/>
                <w:sz w:val="18"/>
                <w:szCs w:val="18"/>
              </w:rPr>
            </w:pP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ind w:left="0"/>
              <w:jc w:val="center"/>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pStyle w:val="48"/>
              <w:tabs>
                <w:tab w:val="left" w:pos="1455"/>
              </w:tabs>
              <w:ind w:left="0" w:leftChars="0"/>
              <w:jc w:val="both"/>
              <w:rPr>
                <w:rFonts w:hint="eastAsia" w:ascii="仿宋" w:hAnsi="仿宋" w:eastAsia="仿宋" w:cs="仿宋"/>
                <w:kern w:val="0"/>
                <w:sz w:val="18"/>
                <w:szCs w:val="18"/>
                <w:lang w:val="zh-CN" w:eastAsia="zh-CN" w:bidi="ar-SA"/>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69" w:type="dxa"/>
            <w:vAlign w:val="center"/>
          </w:tcPr>
          <w:p>
            <w:pPr>
              <w:pStyle w:val="48"/>
              <w:ind w:left="0" w:right="113" w:rightChars="0"/>
              <w:jc w:val="both"/>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26" w:type="dxa"/>
            <w:vAlign w:val="center"/>
          </w:tcPr>
          <w:p>
            <w:pPr>
              <w:pStyle w:val="48"/>
              <w:ind w:left="0"/>
              <w:jc w:val="both"/>
              <w:rPr>
                <w:rFonts w:hint="eastAsia" w:ascii="仿宋" w:hAnsi="仿宋" w:eastAsia="仿宋" w:cs="仿宋"/>
                <w:kern w:val="0"/>
                <w:sz w:val="18"/>
                <w:szCs w:val="18"/>
                <w:lang w:val="zh-CN" w:eastAsia="zh-CN" w:bidi="ar-SA"/>
              </w:rPr>
            </w:pPr>
          </w:p>
        </w:tc>
        <w:tc>
          <w:tcPr>
            <w:tcW w:w="435" w:type="dxa"/>
            <w:vAlign w:val="center"/>
          </w:tcPr>
          <w:p>
            <w:pPr>
              <w:pStyle w:val="48"/>
              <w:ind w:left="0" w:leftChars="0"/>
              <w:jc w:val="both"/>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18" w:type="dxa"/>
            <w:vAlign w:val="center"/>
          </w:tcPr>
          <w:p>
            <w:pPr>
              <w:pStyle w:val="48"/>
              <w:ind w:left="0"/>
              <w:jc w:val="both"/>
              <w:rPr>
                <w:rFonts w:hint="eastAsia" w:ascii="仿宋" w:hAnsi="仿宋" w:eastAsia="仿宋" w:cs="仿宋"/>
                <w:kern w:val="0"/>
                <w:sz w:val="18"/>
                <w:szCs w:val="18"/>
                <w:lang w:val="zh-CN" w:eastAsia="zh-CN" w:bidi="ar-SA"/>
              </w:rPr>
            </w:pPr>
          </w:p>
        </w:tc>
        <w:tc>
          <w:tcPr>
            <w:tcW w:w="532" w:type="dxa"/>
            <w:vAlign w:val="center"/>
          </w:tcPr>
          <w:p>
            <w:pPr>
              <w:pStyle w:val="48"/>
              <w:ind w:left="0"/>
              <w:jc w:val="center"/>
              <w:rPr>
                <w:rFonts w:hint="eastAsia" w:ascii="仿宋" w:hAnsi="仿宋" w:eastAsia="仿宋" w:cs="仿宋"/>
                <w:kern w:val="0"/>
                <w:sz w:val="18"/>
                <w:szCs w:val="18"/>
                <w:lang w:val="zh-CN" w:eastAsia="zh-CN" w:bidi="ar-SA"/>
              </w:rPr>
            </w:pPr>
          </w:p>
        </w:tc>
        <w:tc>
          <w:tcPr>
            <w:tcW w:w="495" w:type="dxa"/>
            <w:vAlign w:val="center"/>
          </w:tcPr>
          <w:p>
            <w:pPr>
              <w:pStyle w:val="48"/>
              <w:ind w:lef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9" w:hRule="atLeast"/>
        </w:trPr>
        <w:tc>
          <w:tcPr>
            <w:tcW w:w="450" w:type="dxa"/>
            <w:vAlign w:val="center"/>
          </w:tcPr>
          <w:p>
            <w:pPr>
              <w:pStyle w:val="48"/>
              <w:ind w:left="0" w:lef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3</w:t>
            </w:r>
          </w:p>
        </w:tc>
        <w:tc>
          <w:tcPr>
            <w:tcW w:w="615" w:type="dxa"/>
            <w:vAlign w:val="center"/>
          </w:tcPr>
          <w:p>
            <w:pPr>
              <w:ind w:left="0"/>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条件与标准</w:t>
            </w:r>
          </w:p>
        </w:tc>
        <w:tc>
          <w:tcPr>
            <w:tcW w:w="690" w:type="dxa"/>
            <w:vAlign w:val="center"/>
          </w:tcPr>
          <w:p>
            <w:pPr>
              <w:pStyle w:val="48"/>
              <w:spacing w:line="324" w:lineRule="auto"/>
              <w:ind w:left="0" w:leftChars="0" w:right="7"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农村危房改造对象申请条件</w:t>
            </w:r>
          </w:p>
        </w:tc>
        <w:tc>
          <w:tcPr>
            <w:tcW w:w="1485" w:type="dxa"/>
            <w:vAlign w:val="center"/>
          </w:tcPr>
          <w:p>
            <w:pPr>
              <w:pStyle w:val="48"/>
              <w:spacing w:line="240"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农村危房改造农户申请条件</w:t>
            </w:r>
          </w:p>
        </w:tc>
        <w:tc>
          <w:tcPr>
            <w:tcW w:w="2730" w:type="dxa"/>
            <w:vMerge w:val="continue"/>
            <w:vAlign w:val="center"/>
          </w:tcPr>
          <w:p>
            <w:pPr>
              <w:ind w:left="0"/>
              <w:jc w:val="center"/>
              <w:rPr>
                <w:rFonts w:hint="eastAsia" w:ascii="仿宋" w:hAnsi="仿宋" w:eastAsia="仿宋" w:cs="仿宋"/>
                <w:kern w:val="2"/>
                <w:sz w:val="18"/>
                <w:szCs w:val="18"/>
                <w:lang w:val="en-US" w:eastAsia="zh-CN" w:bidi="ar-SA"/>
              </w:rPr>
            </w:pPr>
          </w:p>
        </w:tc>
        <w:tc>
          <w:tcPr>
            <w:tcW w:w="1080" w:type="dxa"/>
            <w:vAlign w:val="center"/>
          </w:tcPr>
          <w:p>
            <w:pPr>
              <w:pStyle w:val="48"/>
              <w:spacing w:line="240"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lang w:val="en-US" w:eastAsia="zh-CN"/>
              </w:rPr>
              <w:t>信</w:t>
            </w:r>
            <w:r>
              <w:rPr>
                <w:rFonts w:hint="eastAsia" w:ascii="仿宋" w:hAnsi="仿宋" w:eastAsia="仿宋" w:cs="仿宋"/>
                <w:sz w:val="18"/>
                <w:szCs w:val="18"/>
              </w:rPr>
              <w:t>息形成之日起 20 个工作日内</w:t>
            </w:r>
          </w:p>
        </w:tc>
        <w:tc>
          <w:tcPr>
            <w:tcW w:w="915" w:type="dxa"/>
            <w:vAlign w:val="center"/>
          </w:tcPr>
          <w:p>
            <w:pPr>
              <w:pStyle w:val="48"/>
              <w:spacing w:line="240" w:lineRule="auto"/>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杜康镇</w:t>
            </w:r>
          </w:p>
          <w:p>
            <w:pPr>
              <w:pStyle w:val="48"/>
              <w:spacing w:line="240" w:lineRule="auto"/>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公共事业服务站</w:t>
            </w:r>
          </w:p>
        </w:tc>
        <w:tc>
          <w:tcPr>
            <w:tcW w:w="3120" w:type="dxa"/>
            <w:vAlign w:val="center"/>
          </w:tcPr>
          <w:p>
            <w:pPr>
              <w:pStyle w:val="48"/>
              <w:numPr>
                <w:ilvl w:val="0"/>
                <w:numId w:val="2"/>
              </w:numPr>
              <w:tabs>
                <w:tab w:val="left" w:pos="197"/>
                <w:tab w:val="left" w:pos="1455"/>
              </w:tabs>
              <w:ind w:left="0" w:firstLine="0"/>
              <w:jc w:val="both"/>
              <w:rPr>
                <w:rFonts w:hint="eastAsia" w:ascii="仿宋" w:hAnsi="仿宋" w:eastAsia="仿宋" w:cs="仿宋"/>
                <w:sz w:val="18"/>
                <w:szCs w:val="18"/>
              </w:rPr>
            </w:pP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ind w:left="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ind w:left="0"/>
              <w:jc w:val="center"/>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pStyle w:val="48"/>
              <w:tabs>
                <w:tab w:val="left" w:pos="1455"/>
              </w:tabs>
              <w:ind w:left="0" w:leftChars="0"/>
              <w:jc w:val="both"/>
              <w:rPr>
                <w:rFonts w:hint="eastAsia" w:ascii="仿宋" w:hAnsi="仿宋" w:eastAsia="仿宋" w:cs="仿宋"/>
                <w:kern w:val="0"/>
                <w:sz w:val="18"/>
                <w:szCs w:val="18"/>
                <w:lang w:val="zh-CN" w:eastAsia="zh-CN" w:bidi="ar-SA"/>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69" w:type="dxa"/>
            <w:vAlign w:val="center"/>
          </w:tcPr>
          <w:p>
            <w:pPr>
              <w:pStyle w:val="48"/>
              <w:ind w:left="0" w:right="113"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26" w:type="dxa"/>
            <w:vAlign w:val="center"/>
          </w:tcPr>
          <w:p>
            <w:pPr>
              <w:pStyle w:val="48"/>
              <w:ind w:left="0"/>
              <w:jc w:val="center"/>
              <w:rPr>
                <w:rFonts w:hint="eastAsia" w:ascii="仿宋" w:hAnsi="仿宋" w:eastAsia="仿宋" w:cs="仿宋"/>
                <w:kern w:val="0"/>
                <w:sz w:val="18"/>
                <w:szCs w:val="18"/>
                <w:lang w:val="zh-CN" w:eastAsia="zh-CN" w:bidi="ar-SA"/>
              </w:rPr>
            </w:pPr>
          </w:p>
        </w:tc>
        <w:tc>
          <w:tcPr>
            <w:tcW w:w="435" w:type="dxa"/>
            <w:vAlign w:val="center"/>
          </w:tcPr>
          <w:p>
            <w:pPr>
              <w:pStyle w:val="48"/>
              <w:ind w:left="0" w:lef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18" w:type="dxa"/>
            <w:vAlign w:val="center"/>
          </w:tcPr>
          <w:p>
            <w:pPr>
              <w:pStyle w:val="48"/>
              <w:ind w:left="0"/>
              <w:jc w:val="center"/>
              <w:rPr>
                <w:rFonts w:hint="eastAsia" w:ascii="仿宋" w:hAnsi="仿宋" w:eastAsia="仿宋" w:cs="仿宋"/>
                <w:kern w:val="0"/>
                <w:sz w:val="18"/>
                <w:szCs w:val="18"/>
                <w:lang w:val="zh-CN" w:eastAsia="zh-CN" w:bidi="ar-SA"/>
              </w:rPr>
            </w:pPr>
          </w:p>
        </w:tc>
        <w:tc>
          <w:tcPr>
            <w:tcW w:w="532" w:type="dxa"/>
            <w:vAlign w:val="center"/>
          </w:tcPr>
          <w:p>
            <w:pPr>
              <w:pStyle w:val="48"/>
              <w:ind w:left="0" w:lef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495" w:type="dxa"/>
            <w:vAlign w:val="center"/>
          </w:tcPr>
          <w:p>
            <w:pPr>
              <w:pStyle w:val="48"/>
              <w:ind w:lef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trPr>
        <w:tc>
          <w:tcPr>
            <w:tcW w:w="450" w:type="dxa"/>
            <w:vAlign w:val="center"/>
          </w:tcPr>
          <w:p>
            <w:pPr>
              <w:pStyle w:val="48"/>
              <w:spacing w:line="240" w:lineRule="auto"/>
              <w:ind w:left="0" w:leftChars="0" w:right="0" w:firstLine="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4</w:t>
            </w:r>
          </w:p>
        </w:tc>
        <w:tc>
          <w:tcPr>
            <w:tcW w:w="615" w:type="dxa"/>
            <w:vAlign w:val="center"/>
          </w:tcPr>
          <w:p>
            <w:pPr>
              <w:bidi w:val="0"/>
              <w:ind w:left="0" w:right="0" w:firstLine="0" w:firstLineChars="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条件与标准</w:t>
            </w:r>
          </w:p>
        </w:tc>
        <w:tc>
          <w:tcPr>
            <w:tcW w:w="690"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农村危房改造资金补助标准</w:t>
            </w:r>
          </w:p>
        </w:tc>
        <w:tc>
          <w:tcPr>
            <w:tcW w:w="1485"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农村危房改造资金补助标准</w:t>
            </w:r>
          </w:p>
        </w:tc>
        <w:tc>
          <w:tcPr>
            <w:tcW w:w="2730" w:type="dxa"/>
            <w:vAlign w:val="center"/>
          </w:tcPr>
          <w:p>
            <w:pPr>
              <w:bidi w:val="0"/>
              <w:ind w:left="0" w:right="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《中华人民共和国预算法》</w:t>
            </w:r>
          </w:p>
          <w:p>
            <w:pPr>
              <w:bidi w:val="0"/>
              <w:ind w:left="0" w:right="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《政府信息公开条例》</w:t>
            </w:r>
          </w:p>
          <w:p>
            <w:pPr>
              <w:bidi w:val="0"/>
              <w:ind w:left="0" w:right="0"/>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《住房城乡建设部 财政部关于印发农村危房改造脱贫攻坚三年行动方案的通知》</w:t>
            </w:r>
          </w:p>
        </w:tc>
        <w:tc>
          <w:tcPr>
            <w:tcW w:w="1080"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信息形成之日起 20 个工作日内</w:t>
            </w:r>
          </w:p>
        </w:tc>
        <w:tc>
          <w:tcPr>
            <w:tcW w:w="915" w:type="dxa"/>
            <w:vAlign w:val="center"/>
          </w:tcPr>
          <w:p>
            <w:pPr>
              <w:pStyle w:val="48"/>
              <w:spacing w:line="240" w:lineRule="auto"/>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杜康镇</w:t>
            </w:r>
          </w:p>
          <w:p>
            <w:pPr>
              <w:bidi w:val="0"/>
              <w:ind w:left="0" w:right="0"/>
              <w:jc w:val="center"/>
              <w:rPr>
                <w:rFonts w:hint="eastAsia" w:ascii="仿宋" w:hAnsi="仿宋" w:eastAsia="仿宋" w:cs="仿宋"/>
                <w:sz w:val="18"/>
                <w:szCs w:val="18"/>
                <w:lang w:val="en-US" w:eastAsia="zh-CN"/>
              </w:rPr>
            </w:pPr>
            <w:r>
              <w:rPr>
                <w:rFonts w:hint="eastAsia" w:ascii="仿宋" w:hAnsi="仿宋" w:eastAsia="仿宋" w:cs="仿宋"/>
                <w:kern w:val="0"/>
                <w:sz w:val="18"/>
                <w:szCs w:val="18"/>
                <w:lang w:val="en-US" w:eastAsia="zh-CN" w:bidi="ar-SA"/>
              </w:rPr>
              <w:t>公共事业服务站</w:t>
            </w:r>
          </w:p>
        </w:tc>
        <w:tc>
          <w:tcPr>
            <w:tcW w:w="3120" w:type="dxa"/>
            <w:vAlign w:val="center"/>
          </w:tcPr>
          <w:p>
            <w:pPr>
              <w:pStyle w:val="48"/>
              <w:numPr>
                <w:ilvl w:val="0"/>
                <w:numId w:val="3"/>
              </w:numPr>
              <w:tabs>
                <w:tab w:val="left" w:pos="197"/>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spacing w:line="240" w:lineRule="auto"/>
              <w:ind w:left="0" w:right="0" w:firstLine="0"/>
              <w:jc w:val="center"/>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pStyle w:val="48"/>
              <w:tabs>
                <w:tab w:val="left" w:pos="1455"/>
              </w:tabs>
              <w:spacing w:line="240" w:lineRule="auto"/>
              <w:ind w:left="0" w:leftChars="0" w:right="0" w:firstLine="0"/>
              <w:jc w:val="both"/>
              <w:rPr>
                <w:rFonts w:hint="eastAsia" w:ascii="仿宋" w:hAnsi="仿宋" w:eastAsia="仿宋" w:cs="仿宋"/>
                <w:kern w:val="0"/>
                <w:sz w:val="18"/>
                <w:szCs w:val="18"/>
                <w:lang w:val="zh-CN" w:eastAsia="zh-CN" w:bidi="ar-SA"/>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69" w:type="dxa"/>
            <w:vAlign w:val="center"/>
          </w:tcPr>
          <w:p>
            <w:pPr>
              <w:pStyle w:val="48"/>
              <w:ind w:left="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26" w:type="dxa"/>
            <w:vAlign w:val="center"/>
          </w:tcPr>
          <w:p>
            <w:pPr>
              <w:pStyle w:val="48"/>
              <w:ind w:left="0" w:right="0"/>
              <w:jc w:val="center"/>
              <w:rPr>
                <w:rFonts w:hint="eastAsia" w:ascii="仿宋" w:hAnsi="仿宋" w:eastAsia="仿宋" w:cs="仿宋"/>
                <w:kern w:val="0"/>
                <w:sz w:val="18"/>
                <w:szCs w:val="18"/>
                <w:lang w:val="zh-CN" w:eastAsia="zh-CN" w:bidi="ar-SA"/>
              </w:rPr>
            </w:pPr>
          </w:p>
        </w:tc>
        <w:tc>
          <w:tcPr>
            <w:tcW w:w="435"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18" w:type="dxa"/>
            <w:vAlign w:val="center"/>
          </w:tcPr>
          <w:p>
            <w:pPr>
              <w:pStyle w:val="48"/>
              <w:ind w:left="0" w:right="0"/>
              <w:jc w:val="center"/>
              <w:rPr>
                <w:rFonts w:hint="eastAsia" w:ascii="仿宋" w:hAnsi="仿宋" w:eastAsia="仿宋" w:cs="仿宋"/>
                <w:kern w:val="0"/>
                <w:sz w:val="18"/>
                <w:szCs w:val="18"/>
                <w:lang w:val="zh-CN" w:eastAsia="zh-CN" w:bidi="ar-SA"/>
              </w:rPr>
            </w:pPr>
          </w:p>
        </w:tc>
        <w:tc>
          <w:tcPr>
            <w:tcW w:w="532"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495"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0" w:type="dxa"/>
            <w:vAlign w:val="center"/>
          </w:tcPr>
          <w:p>
            <w:pPr>
              <w:pStyle w:val="48"/>
              <w:spacing w:line="240" w:lineRule="auto"/>
              <w:ind w:left="0" w:leftChars="0" w:right="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lang w:val="en-US" w:eastAsia="zh-CN"/>
              </w:rPr>
              <w:t>5</w:t>
            </w:r>
          </w:p>
        </w:tc>
        <w:tc>
          <w:tcPr>
            <w:tcW w:w="615"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条件与标准</w:t>
            </w:r>
          </w:p>
        </w:tc>
        <w:tc>
          <w:tcPr>
            <w:tcW w:w="690"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农村危房改造竣工合格标准</w:t>
            </w:r>
          </w:p>
        </w:tc>
        <w:tc>
          <w:tcPr>
            <w:tcW w:w="1485"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农村危房改造竣工验收要求</w:t>
            </w:r>
          </w:p>
        </w:tc>
        <w:tc>
          <w:tcPr>
            <w:tcW w:w="2730" w:type="dxa"/>
            <w:vAlign w:val="center"/>
          </w:tcPr>
          <w:p>
            <w:pPr>
              <w:pStyle w:val="48"/>
              <w:spacing w:line="240" w:lineRule="auto"/>
              <w:ind w:left="0" w:right="0" w:firstLine="0"/>
              <w:jc w:val="center"/>
              <w:rPr>
                <w:rFonts w:hint="eastAsia" w:ascii="仿宋" w:hAnsi="仿宋" w:eastAsia="仿宋" w:cs="仿宋"/>
                <w:sz w:val="18"/>
                <w:szCs w:val="18"/>
              </w:rPr>
            </w:pPr>
          </w:p>
          <w:p>
            <w:pPr>
              <w:pStyle w:val="48"/>
              <w:spacing w:line="240" w:lineRule="auto"/>
              <w:ind w:left="0" w:right="0" w:firstLine="0"/>
              <w:jc w:val="center"/>
              <w:rPr>
                <w:rFonts w:hint="eastAsia" w:ascii="仿宋" w:hAnsi="仿宋" w:eastAsia="仿宋" w:cs="仿宋"/>
                <w:sz w:val="18"/>
                <w:szCs w:val="18"/>
              </w:rPr>
            </w:pPr>
            <w:r>
              <w:rPr>
                <w:rFonts w:hint="eastAsia" w:ascii="仿宋" w:hAnsi="仿宋" w:eastAsia="仿宋" w:cs="仿宋"/>
                <w:sz w:val="18"/>
                <w:szCs w:val="18"/>
              </w:rPr>
              <w:t>《住房城乡建设部 财政部关于印发</w:t>
            </w:r>
            <w:r>
              <w:rPr>
                <w:rFonts w:hint="eastAsia" w:ascii="仿宋" w:hAnsi="仿宋" w:eastAsia="仿宋" w:cs="仿宋"/>
                <w:spacing w:val="-2"/>
                <w:sz w:val="18"/>
                <w:szCs w:val="18"/>
              </w:rPr>
              <w:t>农村危房改造脱贫攻坚三年行动方案</w:t>
            </w:r>
            <w:r>
              <w:rPr>
                <w:rFonts w:hint="eastAsia" w:ascii="仿宋" w:hAnsi="仿宋" w:eastAsia="仿宋" w:cs="仿宋"/>
                <w:sz w:val="18"/>
                <w:szCs w:val="18"/>
              </w:rPr>
              <w:t>的通知》</w:t>
            </w:r>
          </w:p>
          <w:p>
            <w:pPr>
              <w:pStyle w:val="48"/>
              <w:spacing w:line="240" w:lineRule="auto"/>
              <w:ind w:left="0" w:leftChars="0" w:right="0" w:rightChars="0" w:firstLine="0"/>
              <w:jc w:val="center"/>
              <w:rPr>
                <w:rFonts w:hint="eastAsia" w:ascii="仿宋" w:hAnsi="仿宋" w:eastAsia="仿宋" w:cs="仿宋"/>
                <w:kern w:val="0"/>
                <w:sz w:val="18"/>
                <w:szCs w:val="18"/>
                <w:lang w:val="en-US" w:eastAsia="zh-CN" w:bidi="ar-SA"/>
              </w:rPr>
            </w:pPr>
            <w:r>
              <w:rPr>
                <w:rFonts w:hint="eastAsia" w:ascii="仿宋" w:hAnsi="仿宋" w:eastAsia="仿宋" w:cs="仿宋"/>
                <w:spacing w:val="-2"/>
                <w:sz w:val="18"/>
                <w:szCs w:val="18"/>
              </w:rPr>
              <w:t>《住房城乡建设部 财政部 国务院扶贫办关于加强和完善建档立卡贫困户等重点对象农村危房改造若干问题的</w:t>
            </w:r>
            <w:r>
              <w:rPr>
                <w:rFonts w:hint="eastAsia" w:ascii="仿宋" w:hAnsi="仿宋" w:eastAsia="仿宋" w:cs="仿宋"/>
                <w:sz w:val="18"/>
                <w:szCs w:val="18"/>
              </w:rPr>
              <w:t>通知》等</w:t>
            </w:r>
          </w:p>
        </w:tc>
        <w:tc>
          <w:tcPr>
            <w:tcW w:w="1080"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信息形成之日起 20 个工作日内</w:t>
            </w:r>
          </w:p>
        </w:tc>
        <w:tc>
          <w:tcPr>
            <w:tcW w:w="915" w:type="dxa"/>
            <w:vAlign w:val="center"/>
          </w:tcPr>
          <w:p>
            <w:pPr>
              <w:pStyle w:val="48"/>
              <w:spacing w:line="240" w:lineRule="auto"/>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杜康镇</w:t>
            </w:r>
          </w:p>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en-US" w:eastAsia="zh-CN" w:bidi="ar-SA"/>
              </w:rPr>
              <w:t>公共事业服务站</w:t>
            </w:r>
          </w:p>
        </w:tc>
        <w:tc>
          <w:tcPr>
            <w:tcW w:w="3120" w:type="dxa"/>
            <w:vAlign w:val="center"/>
          </w:tcPr>
          <w:p>
            <w:pPr>
              <w:pStyle w:val="48"/>
              <w:numPr>
                <w:ilvl w:val="0"/>
                <w:numId w:val="4"/>
              </w:numPr>
              <w:tabs>
                <w:tab w:val="left" w:pos="197"/>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spacing w:line="240" w:lineRule="auto"/>
              <w:ind w:left="0" w:right="0" w:firstLine="0"/>
              <w:jc w:val="center"/>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pStyle w:val="48"/>
              <w:tabs>
                <w:tab w:val="left" w:pos="1455"/>
              </w:tabs>
              <w:spacing w:line="240" w:lineRule="auto"/>
              <w:ind w:left="0" w:leftChars="0" w:right="0" w:firstLine="0"/>
              <w:jc w:val="both"/>
              <w:rPr>
                <w:rFonts w:hint="eastAsia" w:ascii="仿宋" w:hAnsi="仿宋" w:eastAsia="仿宋" w:cs="仿宋"/>
                <w:kern w:val="0"/>
                <w:sz w:val="18"/>
                <w:szCs w:val="18"/>
                <w:lang w:val="zh-CN" w:eastAsia="zh-CN" w:bidi="ar-SA"/>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69" w:type="dxa"/>
            <w:vAlign w:val="center"/>
          </w:tcPr>
          <w:p>
            <w:pPr>
              <w:pStyle w:val="48"/>
              <w:ind w:left="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26" w:type="dxa"/>
            <w:vAlign w:val="center"/>
          </w:tcPr>
          <w:p>
            <w:pPr>
              <w:pStyle w:val="48"/>
              <w:ind w:left="0" w:right="0"/>
              <w:jc w:val="center"/>
              <w:rPr>
                <w:rFonts w:hint="eastAsia" w:ascii="仿宋" w:hAnsi="仿宋" w:eastAsia="仿宋" w:cs="仿宋"/>
                <w:kern w:val="0"/>
                <w:sz w:val="18"/>
                <w:szCs w:val="18"/>
                <w:lang w:val="zh-CN" w:eastAsia="zh-CN" w:bidi="ar-SA"/>
              </w:rPr>
            </w:pPr>
          </w:p>
        </w:tc>
        <w:tc>
          <w:tcPr>
            <w:tcW w:w="435" w:type="dxa"/>
            <w:vAlign w:val="center"/>
          </w:tcPr>
          <w:p>
            <w:pPr>
              <w:pStyle w:val="48"/>
              <w:ind w:left="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18" w:type="dxa"/>
            <w:vAlign w:val="center"/>
          </w:tcPr>
          <w:p>
            <w:pPr>
              <w:pStyle w:val="48"/>
              <w:ind w:left="0" w:right="0"/>
              <w:jc w:val="center"/>
              <w:rPr>
                <w:rFonts w:hint="eastAsia" w:ascii="仿宋" w:hAnsi="仿宋" w:eastAsia="仿宋" w:cs="仿宋"/>
                <w:kern w:val="0"/>
                <w:sz w:val="18"/>
                <w:szCs w:val="18"/>
                <w:lang w:val="zh-CN" w:eastAsia="zh-CN" w:bidi="ar-SA"/>
              </w:rPr>
            </w:pPr>
          </w:p>
        </w:tc>
        <w:tc>
          <w:tcPr>
            <w:tcW w:w="532" w:type="dxa"/>
            <w:vAlign w:val="center"/>
          </w:tcPr>
          <w:p>
            <w:pPr>
              <w:pStyle w:val="48"/>
              <w:ind w:left="0" w:right="0"/>
              <w:jc w:val="center"/>
              <w:rPr>
                <w:rFonts w:hint="eastAsia" w:ascii="仿宋" w:hAnsi="仿宋" w:eastAsia="仿宋" w:cs="仿宋"/>
                <w:kern w:val="0"/>
                <w:sz w:val="18"/>
                <w:szCs w:val="18"/>
                <w:lang w:val="zh-CN" w:eastAsia="zh-CN" w:bidi="ar-SA"/>
              </w:rPr>
            </w:pPr>
          </w:p>
        </w:tc>
        <w:tc>
          <w:tcPr>
            <w:tcW w:w="495"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trPr>
        <w:tc>
          <w:tcPr>
            <w:tcW w:w="450"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lang w:val="en-US" w:eastAsia="zh-CN"/>
              </w:rPr>
              <w:t>6</w:t>
            </w:r>
          </w:p>
        </w:tc>
        <w:tc>
          <w:tcPr>
            <w:tcW w:w="615"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对象认定</w:t>
            </w:r>
          </w:p>
        </w:tc>
        <w:tc>
          <w:tcPr>
            <w:tcW w:w="690"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危改户认定程序</w:t>
            </w:r>
          </w:p>
        </w:tc>
        <w:tc>
          <w:tcPr>
            <w:tcW w:w="1485"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农村危房改造申请程序</w:t>
            </w:r>
          </w:p>
        </w:tc>
        <w:tc>
          <w:tcPr>
            <w:tcW w:w="2730" w:type="dxa"/>
            <w:vAlign w:val="center"/>
          </w:tcPr>
          <w:p>
            <w:pPr>
              <w:spacing w:line="240" w:lineRule="auto"/>
              <w:ind w:left="0" w:right="0" w:firstLine="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《住房城乡建设部 财政部关于印发农村危房改造脱贫攻坚三年行动方案的通知》</w:t>
            </w:r>
          </w:p>
          <w:p>
            <w:pPr>
              <w:spacing w:line="240" w:lineRule="auto"/>
              <w:ind w:left="0" w:right="0" w:firstLine="0"/>
              <w:jc w:val="center"/>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《住房城乡建设部 财政部 国务院扶贫办关于加强和完善建档立卡贫困户等重点对象农村危房改造若干问题的通知》等</w:t>
            </w:r>
          </w:p>
        </w:tc>
        <w:tc>
          <w:tcPr>
            <w:tcW w:w="1080" w:type="dxa"/>
            <w:vAlign w:val="center"/>
          </w:tcPr>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信息形成之日起 20 个工作日内</w:t>
            </w:r>
          </w:p>
        </w:tc>
        <w:tc>
          <w:tcPr>
            <w:tcW w:w="915" w:type="dxa"/>
            <w:vAlign w:val="center"/>
          </w:tcPr>
          <w:p>
            <w:pPr>
              <w:pStyle w:val="48"/>
              <w:spacing w:line="240" w:lineRule="auto"/>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杜康镇</w:t>
            </w:r>
          </w:p>
          <w:p>
            <w:pPr>
              <w:pStyle w:val="48"/>
              <w:spacing w:line="240" w:lineRule="auto"/>
              <w:ind w:left="0" w:leftChars="0" w:right="0" w:rightChars="0" w:firstLine="0"/>
              <w:jc w:val="center"/>
              <w:rPr>
                <w:rFonts w:hint="eastAsia" w:ascii="仿宋" w:hAnsi="仿宋" w:eastAsia="仿宋" w:cs="仿宋"/>
                <w:kern w:val="0"/>
                <w:sz w:val="18"/>
                <w:szCs w:val="18"/>
                <w:lang w:val="zh-CN" w:eastAsia="zh-CN" w:bidi="ar-SA"/>
              </w:rPr>
            </w:pPr>
            <w:r>
              <w:rPr>
                <w:rFonts w:hint="eastAsia" w:ascii="仿宋" w:hAnsi="仿宋" w:eastAsia="仿宋" w:cs="仿宋"/>
                <w:kern w:val="0"/>
                <w:sz w:val="18"/>
                <w:szCs w:val="18"/>
                <w:lang w:val="en-US" w:eastAsia="zh-CN" w:bidi="ar-SA"/>
              </w:rPr>
              <w:t>公共事业服务站</w:t>
            </w:r>
          </w:p>
        </w:tc>
        <w:tc>
          <w:tcPr>
            <w:tcW w:w="3120" w:type="dxa"/>
            <w:vAlign w:val="center"/>
          </w:tcPr>
          <w:p>
            <w:pPr>
              <w:pStyle w:val="48"/>
              <w:numPr>
                <w:ilvl w:val="0"/>
                <w:numId w:val="5"/>
              </w:numPr>
              <w:tabs>
                <w:tab w:val="left" w:pos="197"/>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spacing w:line="240" w:lineRule="auto"/>
              <w:ind w:left="0" w:right="0" w:firstLine="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spacing w:line="240" w:lineRule="auto"/>
              <w:ind w:left="0" w:right="0" w:firstLine="0"/>
              <w:jc w:val="center"/>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pStyle w:val="48"/>
              <w:tabs>
                <w:tab w:val="left" w:pos="1455"/>
              </w:tabs>
              <w:spacing w:line="240" w:lineRule="auto"/>
              <w:ind w:left="0" w:leftChars="0" w:right="0" w:firstLine="0"/>
              <w:jc w:val="both"/>
              <w:rPr>
                <w:rFonts w:hint="eastAsia" w:ascii="仿宋" w:hAnsi="仿宋" w:eastAsia="仿宋" w:cs="仿宋"/>
                <w:kern w:val="0"/>
                <w:sz w:val="18"/>
                <w:szCs w:val="18"/>
                <w:lang w:val="zh-CN" w:eastAsia="zh-CN" w:bidi="ar-SA"/>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69" w:type="dxa"/>
            <w:vAlign w:val="center"/>
          </w:tcPr>
          <w:p>
            <w:pPr>
              <w:pStyle w:val="48"/>
              <w:ind w:left="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26" w:type="dxa"/>
            <w:vAlign w:val="center"/>
          </w:tcPr>
          <w:p>
            <w:pPr>
              <w:pStyle w:val="48"/>
              <w:ind w:left="0" w:right="0"/>
              <w:jc w:val="center"/>
              <w:rPr>
                <w:rFonts w:hint="eastAsia" w:ascii="仿宋" w:hAnsi="仿宋" w:eastAsia="仿宋" w:cs="仿宋"/>
                <w:kern w:val="0"/>
                <w:sz w:val="18"/>
                <w:szCs w:val="18"/>
                <w:lang w:val="zh-CN" w:eastAsia="zh-CN" w:bidi="ar-SA"/>
              </w:rPr>
            </w:pPr>
          </w:p>
        </w:tc>
        <w:tc>
          <w:tcPr>
            <w:tcW w:w="435"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18" w:type="dxa"/>
            <w:vAlign w:val="center"/>
          </w:tcPr>
          <w:p>
            <w:pPr>
              <w:pStyle w:val="48"/>
              <w:ind w:left="0" w:right="0"/>
              <w:jc w:val="center"/>
              <w:rPr>
                <w:rFonts w:hint="eastAsia" w:ascii="仿宋" w:hAnsi="仿宋" w:eastAsia="仿宋" w:cs="仿宋"/>
                <w:kern w:val="0"/>
                <w:sz w:val="18"/>
                <w:szCs w:val="18"/>
                <w:lang w:val="zh-CN" w:eastAsia="zh-CN" w:bidi="ar-SA"/>
              </w:rPr>
            </w:pPr>
          </w:p>
        </w:tc>
        <w:tc>
          <w:tcPr>
            <w:tcW w:w="532"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495"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450" w:type="dxa"/>
            <w:vAlign w:val="center"/>
          </w:tcPr>
          <w:p>
            <w:pPr>
              <w:pStyle w:val="48"/>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lang w:val="en-US" w:eastAsia="zh-CN"/>
              </w:rPr>
              <w:t>7</w:t>
            </w:r>
          </w:p>
        </w:tc>
        <w:tc>
          <w:tcPr>
            <w:tcW w:w="615" w:type="dxa"/>
            <w:vAlign w:val="center"/>
          </w:tcPr>
          <w:p>
            <w:pPr>
              <w:pStyle w:val="48"/>
              <w:spacing w:line="324"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舆情收集热点及关键问题回应</w:t>
            </w:r>
          </w:p>
        </w:tc>
        <w:tc>
          <w:tcPr>
            <w:tcW w:w="690" w:type="dxa"/>
            <w:vAlign w:val="center"/>
          </w:tcPr>
          <w:p>
            <w:pPr>
              <w:pStyle w:val="48"/>
              <w:ind w:left="0" w:right="0"/>
              <w:jc w:val="center"/>
              <w:rPr>
                <w:rFonts w:hint="eastAsia" w:ascii="仿宋" w:hAnsi="仿宋" w:eastAsia="仿宋" w:cs="仿宋"/>
                <w:sz w:val="18"/>
                <w:szCs w:val="18"/>
              </w:rPr>
            </w:pPr>
          </w:p>
          <w:p>
            <w:pPr>
              <w:pStyle w:val="48"/>
              <w:spacing w:line="324"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舆情收集回应</w:t>
            </w:r>
          </w:p>
        </w:tc>
        <w:tc>
          <w:tcPr>
            <w:tcW w:w="1485" w:type="dxa"/>
            <w:vAlign w:val="center"/>
          </w:tcPr>
          <w:p>
            <w:pPr>
              <w:pStyle w:val="48"/>
              <w:spacing w:line="324"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接受投诉咨询建议等联系电话通信地址等</w:t>
            </w:r>
          </w:p>
        </w:tc>
        <w:tc>
          <w:tcPr>
            <w:tcW w:w="2730" w:type="dxa"/>
            <w:vAlign w:val="center"/>
          </w:tcPr>
          <w:p>
            <w:pPr>
              <w:pStyle w:val="48"/>
              <w:ind w:left="0" w:right="0"/>
              <w:jc w:val="center"/>
              <w:rPr>
                <w:rFonts w:hint="eastAsia" w:ascii="仿宋" w:hAnsi="仿宋" w:eastAsia="仿宋" w:cs="仿宋"/>
                <w:sz w:val="18"/>
                <w:szCs w:val="18"/>
              </w:rPr>
            </w:pPr>
            <w:r>
              <w:rPr>
                <w:rFonts w:hint="eastAsia" w:ascii="仿宋" w:hAnsi="仿宋" w:eastAsia="仿宋" w:cs="仿宋"/>
                <w:sz w:val="18"/>
                <w:szCs w:val="18"/>
              </w:rPr>
              <w:t>《政府信息公开条例》</w:t>
            </w:r>
          </w:p>
          <w:p>
            <w:pPr>
              <w:pStyle w:val="48"/>
              <w:ind w:left="0" w:right="0"/>
              <w:jc w:val="center"/>
              <w:rPr>
                <w:rFonts w:hint="eastAsia" w:ascii="仿宋" w:hAnsi="仿宋" w:eastAsia="仿宋" w:cs="仿宋"/>
                <w:sz w:val="18"/>
                <w:szCs w:val="18"/>
              </w:rPr>
            </w:pPr>
            <w:r>
              <w:rPr>
                <w:rFonts w:hint="eastAsia" w:ascii="仿宋" w:hAnsi="仿宋" w:eastAsia="仿宋" w:cs="仿宋"/>
                <w:sz w:val="18"/>
                <w:szCs w:val="18"/>
              </w:rPr>
              <w:t>《中共中央办公厅国务院办公厅印发〈关于全面推进政务公开工作的意见〉的通知》</w:t>
            </w:r>
          </w:p>
          <w:p>
            <w:pPr>
              <w:pStyle w:val="48"/>
              <w:ind w:left="0" w:right="0"/>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rPr>
              <w:t>《国务院办公厅印发〈关于全面推进政务公开工作的意见〉实施细则的通知》</w:t>
            </w:r>
          </w:p>
        </w:tc>
        <w:tc>
          <w:tcPr>
            <w:tcW w:w="1080" w:type="dxa"/>
            <w:vAlign w:val="center"/>
          </w:tcPr>
          <w:p>
            <w:pPr>
              <w:pStyle w:val="48"/>
              <w:spacing w:line="240" w:lineRule="auto"/>
              <w:ind w:left="0" w:leftChars="0" w:right="0" w:rightChars="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信息形成之日起 20 个工作日内</w:t>
            </w:r>
          </w:p>
        </w:tc>
        <w:tc>
          <w:tcPr>
            <w:tcW w:w="915" w:type="dxa"/>
            <w:vAlign w:val="center"/>
          </w:tcPr>
          <w:p>
            <w:pPr>
              <w:pStyle w:val="48"/>
              <w:spacing w:line="240" w:lineRule="auto"/>
              <w:ind w:left="0" w:leftChars="0" w:right="0" w:rightChars="0"/>
              <w:jc w:val="center"/>
              <w:rPr>
                <w:rFonts w:hint="eastAsia" w:ascii="仿宋" w:hAnsi="仿宋" w:eastAsia="仿宋" w:cs="仿宋"/>
                <w:kern w:val="0"/>
                <w:sz w:val="18"/>
                <w:szCs w:val="18"/>
                <w:lang w:val="en-US" w:eastAsia="zh-CN" w:bidi="ar-SA"/>
              </w:rPr>
            </w:pPr>
            <w:r>
              <w:rPr>
                <w:rFonts w:hint="eastAsia" w:ascii="仿宋" w:hAnsi="仿宋" w:eastAsia="仿宋" w:cs="仿宋"/>
                <w:sz w:val="18"/>
                <w:szCs w:val="18"/>
                <w:lang w:eastAsia="zh-CN"/>
              </w:rPr>
              <w:t>杜康镇</w:t>
            </w:r>
            <w:r>
              <w:rPr>
                <w:rFonts w:hint="eastAsia" w:ascii="仿宋" w:hAnsi="仿宋" w:eastAsia="仿宋" w:cs="仿宋"/>
                <w:sz w:val="18"/>
                <w:szCs w:val="18"/>
              </w:rPr>
              <w:t>人民政府</w:t>
            </w:r>
          </w:p>
        </w:tc>
        <w:tc>
          <w:tcPr>
            <w:tcW w:w="3120" w:type="dxa"/>
            <w:vAlign w:val="center"/>
          </w:tcPr>
          <w:p>
            <w:pPr>
              <w:pStyle w:val="48"/>
              <w:numPr>
                <w:ilvl w:val="0"/>
                <w:numId w:val="6"/>
              </w:numPr>
              <w:tabs>
                <w:tab w:val="left" w:pos="197"/>
                <w:tab w:val="left" w:pos="1455"/>
              </w:tabs>
              <w:ind w:left="0" w:right="0" w:hanging="182"/>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ind w:left="0" w:right="0"/>
              <w:jc w:val="center"/>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pStyle w:val="48"/>
              <w:tabs>
                <w:tab w:val="left" w:pos="1455"/>
              </w:tabs>
              <w:ind w:left="0" w:leftChars="0" w:right="0"/>
              <w:jc w:val="both"/>
              <w:rPr>
                <w:rFonts w:hint="eastAsia" w:ascii="仿宋" w:hAnsi="仿宋" w:eastAsia="仿宋" w:cs="仿宋"/>
                <w:kern w:val="0"/>
                <w:sz w:val="18"/>
                <w:szCs w:val="18"/>
                <w:lang w:val="zh-CN" w:eastAsia="zh-CN" w:bidi="ar-SA"/>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69" w:type="dxa"/>
            <w:vAlign w:val="center"/>
          </w:tcPr>
          <w:p>
            <w:pPr>
              <w:pStyle w:val="48"/>
              <w:ind w:left="0" w:right="0"/>
              <w:jc w:val="center"/>
              <w:rPr>
                <w:rFonts w:hint="eastAsia" w:ascii="仿宋" w:hAnsi="仿宋" w:eastAsia="仿宋" w:cs="仿宋"/>
                <w:kern w:val="0"/>
                <w:sz w:val="18"/>
                <w:szCs w:val="18"/>
                <w:lang w:val="zh-CN" w:eastAsia="zh-CN" w:bidi="ar-SA"/>
              </w:rPr>
            </w:pPr>
          </w:p>
        </w:tc>
        <w:tc>
          <w:tcPr>
            <w:tcW w:w="526"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435" w:type="dxa"/>
            <w:vAlign w:val="center"/>
          </w:tcPr>
          <w:p>
            <w:pPr>
              <w:pStyle w:val="48"/>
              <w:ind w:left="0" w:right="0"/>
              <w:jc w:val="center"/>
              <w:rPr>
                <w:rFonts w:hint="eastAsia" w:ascii="仿宋" w:hAnsi="仿宋" w:eastAsia="仿宋" w:cs="仿宋"/>
                <w:kern w:val="0"/>
                <w:sz w:val="18"/>
                <w:szCs w:val="18"/>
                <w:lang w:val="zh-CN" w:eastAsia="zh-CN" w:bidi="ar-SA"/>
              </w:rPr>
            </w:pPr>
          </w:p>
        </w:tc>
        <w:tc>
          <w:tcPr>
            <w:tcW w:w="518"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532"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c>
          <w:tcPr>
            <w:tcW w:w="495" w:type="dxa"/>
            <w:vAlign w:val="center"/>
          </w:tcPr>
          <w:p>
            <w:pPr>
              <w:pStyle w:val="48"/>
              <w:ind w:left="0" w:leftChars="0" w:right="0"/>
              <w:jc w:val="center"/>
              <w:rPr>
                <w:rFonts w:hint="eastAsia" w:ascii="仿宋" w:hAnsi="仿宋" w:eastAsia="仿宋" w:cs="仿宋"/>
                <w:kern w:val="0"/>
                <w:sz w:val="18"/>
                <w:szCs w:val="18"/>
                <w:lang w:val="zh-CN" w:eastAsia="zh-CN" w:bidi="ar-SA"/>
              </w:rPr>
            </w:pPr>
            <w:r>
              <w:rPr>
                <w:rFonts w:hint="eastAsia" w:ascii="仿宋" w:hAnsi="仿宋" w:eastAsia="仿宋" w:cs="仿宋"/>
                <w:sz w:val="18"/>
                <w:szCs w:val="18"/>
              </w:rPr>
              <w:t>√</w:t>
            </w:r>
          </w:p>
        </w:tc>
      </w:tr>
    </w:tbl>
    <w:p/>
    <w:p>
      <w:pPr>
        <w:spacing w:line="640" w:lineRule="exact"/>
        <w:jc w:val="center"/>
        <w:outlineLvl w:val="0"/>
        <w:rPr>
          <w:rFonts w:ascii="方正小标宋简体" w:eastAsia="方正小标宋简体"/>
          <w:sz w:val="44"/>
          <w:szCs w:val="44"/>
        </w:rPr>
      </w:pPr>
      <w:bookmarkStart w:id="8" w:name="_Toc4111_WPSOffice_Level1"/>
      <w:bookmarkStart w:id="9" w:name="_Toc3954_WPSOffice_Level1"/>
      <w:bookmarkStart w:id="10" w:name="_Toc8907"/>
      <w:bookmarkStart w:id="11" w:name="_Toc15104"/>
      <w:bookmarkStart w:id="12" w:name="公共文化服务领域基层政务公开标准目录"/>
      <w:r>
        <w:rPr>
          <w:rFonts w:hint="eastAsia" w:ascii="方正小标宋简体" w:eastAsia="方正小标宋简体"/>
          <w:sz w:val="44"/>
          <w:szCs w:val="44"/>
          <w:lang w:eastAsia="zh-CN"/>
        </w:rPr>
        <w:t>杜康镇</w:t>
      </w:r>
      <w:r>
        <w:rPr>
          <w:rFonts w:hint="eastAsia" w:ascii="方正小标宋简体" w:eastAsia="方正小标宋简体"/>
          <w:sz w:val="44"/>
          <w:szCs w:val="44"/>
        </w:rPr>
        <w:t>公共文化服务领域基层政务公开标准目录</w:t>
      </w:r>
      <w:bookmarkEnd w:id="8"/>
      <w:bookmarkEnd w:id="9"/>
      <w:bookmarkEnd w:id="10"/>
      <w:bookmarkEnd w:id="11"/>
    </w:p>
    <w:tbl>
      <w:tblPr>
        <w:tblStyle w:val="12"/>
        <w:tblW w:w="14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85"/>
        <w:gridCol w:w="705"/>
        <w:gridCol w:w="1500"/>
        <w:gridCol w:w="2730"/>
        <w:gridCol w:w="1080"/>
        <w:gridCol w:w="900"/>
        <w:gridCol w:w="3135"/>
        <w:gridCol w:w="570"/>
        <w:gridCol w:w="525"/>
        <w:gridCol w:w="435"/>
        <w:gridCol w:w="562"/>
        <w:gridCol w:w="518"/>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blHeader/>
          <w:jc w:val="center"/>
        </w:trPr>
        <w:tc>
          <w:tcPr>
            <w:tcW w:w="530" w:type="dxa"/>
            <w:vMerge w:val="restart"/>
            <w:vAlign w:val="center"/>
          </w:tcPr>
          <w:p>
            <w:pPr>
              <w:ind w:left="0"/>
              <w:jc w:val="center"/>
              <w:rPr>
                <w:b/>
                <w:bCs/>
                <w:sz w:val="18"/>
                <w:szCs w:val="18"/>
              </w:rPr>
            </w:pPr>
            <w:r>
              <w:rPr>
                <w:rFonts w:hint="eastAsia"/>
                <w:b/>
                <w:bCs/>
                <w:sz w:val="18"/>
                <w:szCs w:val="18"/>
              </w:rPr>
              <w:t>序号</w:t>
            </w:r>
          </w:p>
        </w:tc>
        <w:tc>
          <w:tcPr>
            <w:tcW w:w="1290" w:type="dxa"/>
            <w:gridSpan w:val="2"/>
            <w:vAlign w:val="center"/>
          </w:tcPr>
          <w:p>
            <w:pPr>
              <w:ind w:left="0"/>
              <w:jc w:val="center"/>
              <w:rPr>
                <w:b/>
                <w:bCs/>
                <w:sz w:val="18"/>
                <w:szCs w:val="18"/>
              </w:rPr>
            </w:pPr>
            <w:r>
              <w:rPr>
                <w:rFonts w:hint="eastAsia"/>
                <w:b/>
                <w:bCs/>
                <w:sz w:val="18"/>
                <w:szCs w:val="18"/>
              </w:rPr>
              <w:t>公开事项</w:t>
            </w:r>
          </w:p>
        </w:tc>
        <w:tc>
          <w:tcPr>
            <w:tcW w:w="1500" w:type="dxa"/>
            <w:vMerge w:val="restart"/>
            <w:vAlign w:val="center"/>
          </w:tcPr>
          <w:p>
            <w:pPr>
              <w:ind w:left="0"/>
              <w:jc w:val="center"/>
              <w:rPr>
                <w:b/>
                <w:bCs/>
                <w:sz w:val="18"/>
                <w:szCs w:val="18"/>
              </w:rPr>
            </w:pPr>
            <w:r>
              <w:rPr>
                <w:rFonts w:hint="eastAsia"/>
                <w:b/>
                <w:bCs/>
                <w:sz w:val="18"/>
                <w:szCs w:val="18"/>
              </w:rPr>
              <w:t>公开内容</w:t>
            </w:r>
          </w:p>
          <w:p>
            <w:pPr>
              <w:ind w:left="0"/>
              <w:jc w:val="center"/>
              <w:rPr>
                <w:b/>
                <w:bCs/>
                <w:sz w:val="18"/>
                <w:szCs w:val="18"/>
              </w:rPr>
            </w:pPr>
            <w:r>
              <w:rPr>
                <w:rFonts w:hint="eastAsia"/>
                <w:b/>
                <w:bCs/>
                <w:sz w:val="18"/>
                <w:szCs w:val="18"/>
              </w:rPr>
              <w:t>（要素）</w:t>
            </w:r>
          </w:p>
        </w:tc>
        <w:tc>
          <w:tcPr>
            <w:tcW w:w="2730" w:type="dxa"/>
            <w:vMerge w:val="restart"/>
            <w:vAlign w:val="center"/>
          </w:tcPr>
          <w:p>
            <w:pPr>
              <w:ind w:left="0"/>
              <w:jc w:val="center"/>
              <w:rPr>
                <w:b/>
                <w:bCs/>
                <w:sz w:val="18"/>
                <w:szCs w:val="18"/>
              </w:rPr>
            </w:pPr>
            <w:r>
              <w:rPr>
                <w:rFonts w:hint="eastAsia"/>
                <w:b/>
                <w:bCs/>
                <w:sz w:val="18"/>
                <w:szCs w:val="18"/>
              </w:rPr>
              <w:t>公开依据</w:t>
            </w:r>
          </w:p>
        </w:tc>
        <w:tc>
          <w:tcPr>
            <w:tcW w:w="1080" w:type="dxa"/>
            <w:vMerge w:val="restart"/>
            <w:vAlign w:val="center"/>
          </w:tcPr>
          <w:p>
            <w:pPr>
              <w:ind w:left="0"/>
              <w:jc w:val="center"/>
              <w:rPr>
                <w:b/>
                <w:bCs/>
                <w:sz w:val="18"/>
                <w:szCs w:val="18"/>
              </w:rPr>
            </w:pPr>
            <w:r>
              <w:rPr>
                <w:rFonts w:hint="eastAsia"/>
                <w:b/>
                <w:bCs/>
                <w:sz w:val="18"/>
                <w:szCs w:val="18"/>
              </w:rPr>
              <w:t>公开时限</w:t>
            </w:r>
          </w:p>
        </w:tc>
        <w:tc>
          <w:tcPr>
            <w:tcW w:w="900" w:type="dxa"/>
            <w:vMerge w:val="restart"/>
            <w:vAlign w:val="center"/>
          </w:tcPr>
          <w:p>
            <w:pPr>
              <w:ind w:left="0"/>
              <w:jc w:val="center"/>
              <w:rPr>
                <w:b/>
                <w:bCs/>
                <w:sz w:val="18"/>
                <w:szCs w:val="18"/>
              </w:rPr>
            </w:pPr>
            <w:r>
              <w:rPr>
                <w:rFonts w:hint="eastAsia"/>
                <w:b/>
                <w:bCs/>
                <w:sz w:val="18"/>
                <w:szCs w:val="18"/>
              </w:rPr>
              <w:t>公开主体</w:t>
            </w:r>
          </w:p>
        </w:tc>
        <w:tc>
          <w:tcPr>
            <w:tcW w:w="3135" w:type="dxa"/>
            <w:vMerge w:val="restart"/>
            <w:vAlign w:val="center"/>
          </w:tcPr>
          <w:p>
            <w:pPr>
              <w:ind w:left="0"/>
              <w:jc w:val="center"/>
              <w:rPr>
                <w:b/>
                <w:bCs/>
                <w:sz w:val="18"/>
                <w:szCs w:val="18"/>
              </w:rPr>
            </w:pPr>
            <w:r>
              <w:rPr>
                <w:rFonts w:hint="eastAsia"/>
                <w:b/>
                <w:bCs/>
                <w:sz w:val="18"/>
                <w:szCs w:val="18"/>
              </w:rPr>
              <w:t>公开渠道和载体</w:t>
            </w:r>
          </w:p>
        </w:tc>
        <w:tc>
          <w:tcPr>
            <w:tcW w:w="1095" w:type="dxa"/>
            <w:gridSpan w:val="2"/>
            <w:vAlign w:val="center"/>
          </w:tcPr>
          <w:p>
            <w:pPr>
              <w:ind w:left="0"/>
              <w:jc w:val="center"/>
              <w:rPr>
                <w:b/>
                <w:bCs/>
                <w:sz w:val="18"/>
                <w:szCs w:val="18"/>
              </w:rPr>
            </w:pPr>
            <w:r>
              <w:rPr>
                <w:rFonts w:hint="eastAsia"/>
                <w:b/>
                <w:bCs/>
                <w:sz w:val="18"/>
                <w:szCs w:val="18"/>
              </w:rPr>
              <w:t>公开对象</w:t>
            </w:r>
          </w:p>
        </w:tc>
        <w:tc>
          <w:tcPr>
            <w:tcW w:w="997" w:type="dxa"/>
            <w:gridSpan w:val="2"/>
            <w:vAlign w:val="center"/>
          </w:tcPr>
          <w:p>
            <w:pPr>
              <w:ind w:left="0"/>
              <w:jc w:val="center"/>
              <w:rPr>
                <w:b/>
                <w:bCs/>
                <w:sz w:val="18"/>
                <w:szCs w:val="18"/>
              </w:rPr>
            </w:pPr>
            <w:r>
              <w:rPr>
                <w:rFonts w:hint="eastAsia"/>
                <w:b/>
                <w:bCs/>
                <w:sz w:val="18"/>
                <w:szCs w:val="18"/>
              </w:rPr>
              <w:t>公开方式</w:t>
            </w:r>
          </w:p>
        </w:tc>
        <w:tc>
          <w:tcPr>
            <w:tcW w:w="1018" w:type="dxa"/>
            <w:gridSpan w:val="2"/>
            <w:vAlign w:val="center"/>
          </w:tcPr>
          <w:p>
            <w:pPr>
              <w:ind w:left="0"/>
              <w:jc w:val="center"/>
              <w:rPr>
                <w:b/>
                <w:bCs/>
                <w:sz w:val="18"/>
                <w:szCs w:val="18"/>
              </w:rPr>
            </w:pPr>
            <w:r>
              <w:rPr>
                <w:rFonts w:hint="eastAsia"/>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blHeader/>
          <w:jc w:val="center"/>
        </w:trPr>
        <w:tc>
          <w:tcPr>
            <w:tcW w:w="530" w:type="dxa"/>
            <w:vMerge w:val="continue"/>
            <w:vAlign w:val="center"/>
          </w:tcPr>
          <w:p>
            <w:pPr>
              <w:ind w:left="0"/>
              <w:jc w:val="center"/>
              <w:rPr>
                <w:b/>
                <w:bCs/>
                <w:sz w:val="18"/>
                <w:szCs w:val="18"/>
              </w:rPr>
            </w:pPr>
          </w:p>
        </w:tc>
        <w:tc>
          <w:tcPr>
            <w:tcW w:w="585" w:type="dxa"/>
            <w:vAlign w:val="center"/>
          </w:tcPr>
          <w:p>
            <w:pPr>
              <w:ind w:left="0"/>
              <w:jc w:val="center"/>
              <w:rPr>
                <w:b/>
                <w:bCs/>
                <w:sz w:val="18"/>
                <w:szCs w:val="18"/>
              </w:rPr>
            </w:pPr>
            <w:r>
              <w:rPr>
                <w:rFonts w:hint="eastAsia"/>
                <w:b/>
                <w:bCs/>
                <w:sz w:val="18"/>
                <w:szCs w:val="18"/>
              </w:rPr>
              <w:t>一级事项</w:t>
            </w:r>
          </w:p>
        </w:tc>
        <w:tc>
          <w:tcPr>
            <w:tcW w:w="705" w:type="dxa"/>
            <w:vAlign w:val="center"/>
          </w:tcPr>
          <w:p>
            <w:pPr>
              <w:ind w:left="0"/>
              <w:jc w:val="center"/>
              <w:rPr>
                <w:b/>
                <w:bCs/>
                <w:sz w:val="18"/>
                <w:szCs w:val="18"/>
              </w:rPr>
            </w:pPr>
            <w:r>
              <w:rPr>
                <w:rFonts w:hint="eastAsia"/>
                <w:b/>
                <w:bCs/>
                <w:sz w:val="18"/>
                <w:szCs w:val="18"/>
              </w:rPr>
              <w:t>二级事项</w:t>
            </w:r>
          </w:p>
        </w:tc>
        <w:tc>
          <w:tcPr>
            <w:tcW w:w="1500" w:type="dxa"/>
            <w:vMerge w:val="continue"/>
            <w:vAlign w:val="center"/>
          </w:tcPr>
          <w:p>
            <w:pPr>
              <w:ind w:left="0"/>
              <w:jc w:val="center"/>
              <w:rPr>
                <w:b/>
                <w:bCs/>
                <w:sz w:val="18"/>
                <w:szCs w:val="18"/>
              </w:rPr>
            </w:pPr>
          </w:p>
        </w:tc>
        <w:tc>
          <w:tcPr>
            <w:tcW w:w="2730" w:type="dxa"/>
            <w:vMerge w:val="continue"/>
            <w:vAlign w:val="center"/>
          </w:tcPr>
          <w:p>
            <w:pPr>
              <w:ind w:left="0"/>
              <w:jc w:val="center"/>
              <w:rPr>
                <w:b/>
                <w:bCs/>
                <w:sz w:val="18"/>
                <w:szCs w:val="18"/>
              </w:rPr>
            </w:pPr>
          </w:p>
        </w:tc>
        <w:tc>
          <w:tcPr>
            <w:tcW w:w="1080" w:type="dxa"/>
            <w:vMerge w:val="continue"/>
            <w:vAlign w:val="center"/>
          </w:tcPr>
          <w:p>
            <w:pPr>
              <w:ind w:left="0"/>
              <w:jc w:val="center"/>
              <w:rPr>
                <w:b/>
                <w:bCs/>
                <w:sz w:val="18"/>
                <w:szCs w:val="18"/>
              </w:rPr>
            </w:pPr>
          </w:p>
        </w:tc>
        <w:tc>
          <w:tcPr>
            <w:tcW w:w="900" w:type="dxa"/>
            <w:vMerge w:val="continue"/>
            <w:vAlign w:val="center"/>
          </w:tcPr>
          <w:p>
            <w:pPr>
              <w:ind w:left="0"/>
              <w:jc w:val="center"/>
              <w:rPr>
                <w:b/>
                <w:bCs/>
                <w:sz w:val="18"/>
                <w:szCs w:val="18"/>
              </w:rPr>
            </w:pPr>
          </w:p>
        </w:tc>
        <w:tc>
          <w:tcPr>
            <w:tcW w:w="3135" w:type="dxa"/>
            <w:vMerge w:val="continue"/>
            <w:vAlign w:val="center"/>
          </w:tcPr>
          <w:p>
            <w:pPr>
              <w:ind w:left="0"/>
              <w:jc w:val="center"/>
              <w:rPr>
                <w:b/>
                <w:bCs/>
                <w:sz w:val="18"/>
                <w:szCs w:val="18"/>
              </w:rPr>
            </w:pPr>
          </w:p>
        </w:tc>
        <w:tc>
          <w:tcPr>
            <w:tcW w:w="570" w:type="dxa"/>
            <w:vAlign w:val="center"/>
          </w:tcPr>
          <w:p>
            <w:pPr>
              <w:ind w:left="0"/>
              <w:jc w:val="center"/>
              <w:rPr>
                <w:b/>
                <w:bCs/>
                <w:sz w:val="18"/>
                <w:szCs w:val="18"/>
              </w:rPr>
            </w:pPr>
            <w:r>
              <w:rPr>
                <w:rFonts w:hint="eastAsia"/>
                <w:b/>
                <w:bCs/>
                <w:sz w:val="18"/>
                <w:szCs w:val="18"/>
              </w:rPr>
              <w:t>全社会</w:t>
            </w:r>
          </w:p>
        </w:tc>
        <w:tc>
          <w:tcPr>
            <w:tcW w:w="525" w:type="dxa"/>
            <w:vAlign w:val="center"/>
          </w:tcPr>
          <w:p>
            <w:pPr>
              <w:ind w:left="0"/>
              <w:jc w:val="center"/>
              <w:rPr>
                <w:b/>
                <w:bCs/>
                <w:sz w:val="18"/>
                <w:szCs w:val="18"/>
              </w:rPr>
            </w:pPr>
            <w:r>
              <w:rPr>
                <w:rFonts w:hint="eastAsia"/>
                <w:b/>
                <w:bCs/>
                <w:sz w:val="18"/>
                <w:szCs w:val="18"/>
              </w:rPr>
              <w:t>特定群体</w:t>
            </w:r>
          </w:p>
        </w:tc>
        <w:tc>
          <w:tcPr>
            <w:tcW w:w="435" w:type="dxa"/>
            <w:vAlign w:val="center"/>
          </w:tcPr>
          <w:p>
            <w:pPr>
              <w:ind w:left="0"/>
              <w:jc w:val="center"/>
              <w:rPr>
                <w:b/>
                <w:bCs/>
                <w:sz w:val="18"/>
                <w:szCs w:val="18"/>
              </w:rPr>
            </w:pPr>
            <w:r>
              <w:rPr>
                <w:rFonts w:hint="eastAsia"/>
                <w:b/>
                <w:bCs/>
                <w:sz w:val="18"/>
                <w:szCs w:val="18"/>
              </w:rPr>
              <w:t>主动</w:t>
            </w:r>
          </w:p>
        </w:tc>
        <w:tc>
          <w:tcPr>
            <w:tcW w:w="562" w:type="dxa"/>
            <w:vAlign w:val="center"/>
          </w:tcPr>
          <w:p>
            <w:pPr>
              <w:ind w:left="0"/>
              <w:jc w:val="center"/>
              <w:rPr>
                <w:b/>
                <w:bCs/>
                <w:sz w:val="18"/>
                <w:szCs w:val="18"/>
              </w:rPr>
            </w:pPr>
            <w:r>
              <w:rPr>
                <w:rFonts w:hint="eastAsia"/>
                <w:b/>
                <w:bCs/>
                <w:sz w:val="18"/>
                <w:szCs w:val="18"/>
              </w:rPr>
              <w:t>依申请</w:t>
            </w:r>
          </w:p>
        </w:tc>
        <w:tc>
          <w:tcPr>
            <w:tcW w:w="518" w:type="dxa"/>
            <w:vAlign w:val="center"/>
          </w:tcPr>
          <w:p>
            <w:pPr>
              <w:ind w:left="0"/>
              <w:jc w:val="center"/>
              <w:rPr>
                <w:b/>
                <w:bCs/>
                <w:sz w:val="18"/>
                <w:szCs w:val="18"/>
              </w:rPr>
            </w:pPr>
            <w:r>
              <w:rPr>
                <w:rFonts w:hint="eastAsia"/>
                <w:b/>
                <w:bCs/>
                <w:sz w:val="18"/>
                <w:szCs w:val="18"/>
              </w:rPr>
              <w:t>县级</w:t>
            </w:r>
          </w:p>
        </w:tc>
        <w:tc>
          <w:tcPr>
            <w:tcW w:w="500" w:type="dxa"/>
            <w:vAlign w:val="center"/>
          </w:tcPr>
          <w:p>
            <w:pPr>
              <w:ind w:left="0"/>
              <w:jc w:val="center"/>
              <w:rPr>
                <w:b/>
                <w:bCs/>
                <w:sz w:val="18"/>
                <w:szCs w:val="18"/>
              </w:rPr>
            </w:pPr>
            <w:r>
              <w:rPr>
                <w:rFonts w:hint="eastAsia"/>
                <w:b/>
                <w:bCs/>
                <w:sz w:val="18"/>
                <w:szCs w:val="18"/>
                <w:lang w:val="en-US" w:eastAsia="zh-CN"/>
              </w:rPr>
              <w:t>镇</w:t>
            </w:r>
            <w:r>
              <w:rPr>
                <w:rFonts w:hint="eastAsia"/>
                <w:b/>
                <w:bCs/>
                <w:sz w:val="18"/>
                <w:szCs w:val="18"/>
              </w:rPr>
              <w:t>级</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jc w:val="center"/>
        </w:trPr>
        <w:tc>
          <w:tcPr>
            <w:tcW w:w="530" w:type="dxa"/>
            <w:vAlign w:val="center"/>
          </w:tcPr>
          <w:p>
            <w:pPr>
              <w:spacing w:line="26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585" w:type="dxa"/>
            <w:vMerge w:val="restart"/>
            <w:vAlign w:val="center"/>
          </w:tcPr>
          <w:p>
            <w:pPr>
              <w:spacing w:line="26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公共</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服务</w:t>
            </w:r>
          </w:p>
        </w:tc>
        <w:tc>
          <w:tcPr>
            <w:tcW w:w="705" w:type="dxa"/>
            <w:vAlign w:val="center"/>
          </w:tcPr>
          <w:p>
            <w:pPr>
              <w:spacing w:line="26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公共文化机构免费开放信息</w:t>
            </w:r>
          </w:p>
        </w:tc>
        <w:tc>
          <w:tcPr>
            <w:tcW w:w="1500" w:type="dxa"/>
            <w:vAlign w:val="center"/>
          </w:tcPr>
          <w:p>
            <w:pPr>
              <w:spacing w:line="26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1.机构名称；</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2.开放时间；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3.机构地址；</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4.联系电话；</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5.临时停止开放信息。</w:t>
            </w:r>
          </w:p>
        </w:tc>
        <w:tc>
          <w:tcPr>
            <w:tcW w:w="2730" w:type="dxa"/>
            <w:vAlign w:val="center"/>
          </w:tcPr>
          <w:p>
            <w:pPr>
              <w:spacing w:line="26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080" w:type="dxa"/>
            <w:vAlign w:val="center"/>
          </w:tcPr>
          <w:p>
            <w:pPr>
              <w:spacing w:line="26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信息形成或变更之日起20个工作日内公开</w:t>
            </w:r>
          </w:p>
        </w:tc>
        <w:tc>
          <w:tcPr>
            <w:tcW w:w="90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eastAsia="zh-CN"/>
              </w:rPr>
              <w:t>杜康镇</w:t>
            </w:r>
            <w:r>
              <w:rPr>
                <w:rFonts w:hint="eastAsia" w:ascii="仿宋" w:hAnsi="仿宋" w:eastAsia="仿宋" w:cs="仿宋"/>
                <w:color w:val="000000"/>
                <w:sz w:val="18"/>
                <w:szCs w:val="18"/>
              </w:rPr>
              <w:t>文化旅游办公室</w:t>
            </w:r>
          </w:p>
        </w:tc>
        <w:tc>
          <w:tcPr>
            <w:tcW w:w="3135" w:type="dxa"/>
            <w:vAlign w:val="center"/>
          </w:tcPr>
          <w:p>
            <w:pPr>
              <w:pStyle w:val="48"/>
              <w:numPr>
                <w:ilvl w:val="0"/>
                <w:numId w:val="0"/>
              </w:numPr>
              <w:tabs>
                <w:tab w:val="left" w:pos="197"/>
                <w:tab w:val="left" w:pos="1455"/>
              </w:tabs>
              <w:ind w:left="-182" w:leftChars="0" w:right="0" w:rightChars="0" w:firstLine="180" w:firstLineChars="10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ind w:left="0" w:right="0"/>
              <w:jc w:val="both"/>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jc w:val="both"/>
              <w:rPr>
                <w:rFonts w:hint="eastAsia" w:ascii="仿宋" w:hAnsi="仿宋" w:eastAsia="仿宋" w:cs="仿宋"/>
                <w:color w:val="000000"/>
                <w:sz w:val="18"/>
                <w:szCs w:val="18"/>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7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25" w:type="dxa"/>
            <w:vAlign w:val="center"/>
          </w:tcPr>
          <w:p>
            <w:pPr>
              <w:spacing w:line="240" w:lineRule="exact"/>
              <w:jc w:val="center"/>
              <w:rPr>
                <w:rFonts w:hint="eastAsia" w:ascii="仿宋" w:hAnsi="仿宋" w:eastAsia="仿宋" w:cs="仿宋"/>
                <w:color w:val="000000"/>
                <w:sz w:val="18"/>
                <w:szCs w:val="18"/>
              </w:rPr>
            </w:pPr>
          </w:p>
        </w:tc>
        <w:tc>
          <w:tcPr>
            <w:tcW w:w="435"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62" w:type="dxa"/>
            <w:vAlign w:val="center"/>
          </w:tcPr>
          <w:p>
            <w:pPr>
              <w:spacing w:line="240" w:lineRule="exact"/>
              <w:jc w:val="center"/>
              <w:rPr>
                <w:rFonts w:hint="eastAsia" w:ascii="仿宋" w:hAnsi="仿宋" w:eastAsia="仿宋" w:cs="仿宋"/>
                <w:color w:val="000000"/>
                <w:sz w:val="18"/>
                <w:szCs w:val="18"/>
              </w:rPr>
            </w:pPr>
          </w:p>
        </w:tc>
        <w:tc>
          <w:tcPr>
            <w:tcW w:w="518"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0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53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585" w:type="dxa"/>
            <w:vMerge w:val="continue"/>
            <w:vAlign w:val="center"/>
          </w:tcPr>
          <w:p>
            <w:pPr>
              <w:spacing w:line="240" w:lineRule="exact"/>
              <w:jc w:val="center"/>
              <w:rPr>
                <w:rFonts w:hint="eastAsia" w:ascii="仿宋" w:hAnsi="仿宋" w:eastAsia="仿宋" w:cs="仿宋"/>
                <w:color w:val="000000"/>
                <w:sz w:val="18"/>
                <w:szCs w:val="18"/>
              </w:rPr>
            </w:pPr>
          </w:p>
        </w:tc>
        <w:tc>
          <w:tcPr>
            <w:tcW w:w="705"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组织开展群体文化活动</w:t>
            </w:r>
          </w:p>
        </w:tc>
        <w:tc>
          <w:tcPr>
            <w:tcW w:w="150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1.机构名称；</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2.开放时间；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3.机构地址；</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4.联系电话；</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5.临时停止活动信息。</w:t>
            </w:r>
          </w:p>
        </w:tc>
        <w:tc>
          <w:tcPr>
            <w:tcW w:w="273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《政府信息公开条例》、《文化馆服务标准》</w:t>
            </w:r>
          </w:p>
        </w:tc>
        <w:tc>
          <w:tcPr>
            <w:tcW w:w="108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信息形成或变更之日起20个工作日内公开</w:t>
            </w:r>
          </w:p>
        </w:tc>
        <w:tc>
          <w:tcPr>
            <w:tcW w:w="90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eastAsia="zh-CN"/>
              </w:rPr>
              <w:t>杜康镇</w:t>
            </w:r>
            <w:r>
              <w:rPr>
                <w:rFonts w:hint="eastAsia" w:ascii="仿宋" w:hAnsi="仿宋" w:eastAsia="仿宋" w:cs="仿宋"/>
                <w:color w:val="000000"/>
                <w:sz w:val="18"/>
                <w:szCs w:val="18"/>
              </w:rPr>
              <w:t>文化旅游办公室</w:t>
            </w:r>
          </w:p>
        </w:tc>
        <w:tc>
          <w:tcPr>
            <w:tcW w:w="3135" w:type="dxa"/>
            <w:vAlign w:val="center"/>
          </w:tcPr>
          <w:p>
            <w:pPr>
              <w:pStyle w:val="48"/>
              <w:numPr>
                <w:ilvl w:val="0"/>
                <w:numId w:val="0"/>
              </w:numPr>
              <w:tabs>
                <w:tab w:val="left" w:pos="197"/>
                <w:tab w:val="left" w:pos="1455"/>
              </w:tabs>
              <w:ind w:left="-182" w:leftChars="0" w:right="0" w:rightChars="0" w:firstLine="180" w:firstLineChars="10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ind w:left="0" w:right="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社区/企事业单位/村公示栏（电子屏）</w:t>
            </w:r>
          </w:p>
          <w:p>
            <w:pPr>
              <w:spacing w:line="240" w:lineRule="exact"/>
              <w:jc w:val="both"/>
              <w:rPr>
                <w:rFonts w:hint="eastAsia" w:ascii="仿宋" w:hAnsi="仿宋" w:eastAsia="仿宋" w:cs="仿宋"/>
                <w:color w:val="000000"/>
                <w:sz w:val="18"/>
                <w:szCs w:val="18"/>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7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25" w:type="dxa"/>
            <w:vAlign w:val="center"/>
          </w:tcPr>
          <w:p>
            <w:pPr>
              <w:spacing w:line="240" w:lineRule="exact"/>
              <w:jc w:val="center"/>
              <w:rPr>
                <w:rFonts w:hint="eastAsia" w:ascii="仿宋" w:hAnsi="仿宋" w:eastAsia="仿宋" w:cs="仿宋"/>
                <w:color w:val="000000"/>
                <w:sz w:val="18"/>
                <w:szCs w:val="18"/>
              </w:rPr>
            </w:pPr>
          </w:p>
        </w:tc>
        <w:tc>
          <w:tcPr>
            <w:tcW w:w="435"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62" w:type="dxa"/>
            <w:vAlign w:val="center"/>
          </w:tcPr>
          <w:p>
            <w:pPr>
              <w:spacing w:line="240" w:lineRule="exact"/>
              <w:jc w:val="center"/>
              <w:rPr>
                <w:rFonts w:hint="eastAsia" w:ascii="仿宋" w:hAnsi="仿宋" w:eastAsia="仿宋" w:cs="仿宋"/>
                <w:color w:val="000000"/>
                <w:sz w:val="18"/>
                <w:szCs w:val="18"/>
              </w:rPr>
            </w:pPr>
          </w:p>
        </w:tc>
        <w:tc>
          <w:tcPr>
            <w:tcW w:w="518"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0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5" w:hRule="atLeast"/>
          <w:jc w:val="center"/>
        </w:trPr>
        <w:tc>
          <w:tcPr>
            <w:tcW w:w="53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585" w:type="dxa"/>
            <w:vMerge w:val="continue"/>
            <w:vAlign w:val="center"/>
          </w:tcPr>
          <w:p>
            <w:pPr>
              <w:spacing w:line="240" w:lineRule="exact"/>
              <w:jc w:val="center"/>
              <w:rPr>
                <w:rFonts w:hint="eastAsia" w:ascii="仿宋" w:hAnsi="仿宋" w:eastAsia="仿宋" w:cs="仿宋"/>
                <w:color w:val="000000"/>
                <w:sz w:val="18"/>
                <w:szCs w:val="18"/>
              </w:rPr>
            </w:pPr>
          </w:p>
        </w:tc>
        <w:tc>
          <w:tcPr>
            <w:tcW w:w="705"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下基层辅导、演出、展览和指导基层群体文化活动</w:t>
            </w:r>
          </w:p>
        </w:tc>
        <w:tc>
          <w:tcPr>
            <w:tcW w:w="150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1.活动时间；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2.活动单位；</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3.活动地址；</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4.联系电话；</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5.临时停止活动信息。</w:t>
            </w:r>
          </w:p>
        </w:tc>
        <w:tc>
          <w:tcPr>
            <w:tcW w:w="273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《政府信息公开条例》、《文化馆服务标准》</w:t>
            </w:r>
          </w:p>
        </w:tc>
        <w:tc>
          <w:tcPr>
            <w:tcW w:w="108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信息形成或变更之日起20个工作日内公开</w:t>
            </w:r>
          </w:p>
        </w:tc>
        <w:tc>
          <w:tcPr>
            <w:tcW w:w="90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eastAsia="zh-CN"/>
              </w:rPr>
              <w:t>杜康镇</w:t>
            </w:r>
            <w:r>
              <w:rPr>
                <w:rFonts w:hint="eastAsia" w:ascii="仿宋" w:hAnsi="仿宋" w:eastAsia="仿宋" w:cs="仿宋"/>
                <w:color w:val="000000"/>
                <w:sz w:val="18"/>
                <w:szCs w:val="18"/>
              </w:rPr>
              <w:t>文化旅游办公室</w:t>
            </w:r>
          </w:p>
        </w:tc>
        <w:tc>
          <w:tcPr>
            <w:tcW w:w="3135" w:type="dxa"/>
            <w:vAlign w:val="center"/>
          </w:tcPr>
          <w:p>
            <w:pPr>
              <w:pStyle w:val="48"/>
              <w:numPr>
                <w:ilvl w:val="0"/>
                <w:numId w:val="0"/>
              </w:numPr>
              <w:tabs>
                <w:tab w:val="left" w:pos="197"/>
                <w:tab w:val="left" w:pos="1455"/>
              </w:tabs>
              <w:ind w:left="-182" w:leftChars="0" w:right="0" w:rightChars="0" w:firstLine="180" w:firstLineChars="10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ind w:left="0" w:right="0"/>
              <w:jc w:val="both"/>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jc w:val="both"/>
              <w:rPr>
                <w:rFonts w:hint="eastAsia" w:ascii="仿宋" w:hAnsi="仿宋" w:eastAsia="仿宋" w:cs="仿宋"/>
                <w:color w:val="000000"/>
                <w:sz w:val="18"/>
                <w:szCs w:val="18"/>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7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25" w:type="dxa"/>
            <w:vAlign w:val="center"/>
          </w:tcPr>
          <w:p>
            <w:pPr>
              <w:spacing w:line="240" w:lineRule="exact"/>
              <w:jc w:val="center"/>
              <w:rPr>
                <w:rFonts w:hint="eastAsia" w:ascii="仿宋" w:hAnsi="仿宋" w:eastAsia="仿宋" w:cs="仿宋"/>
                <w:color w:val="000000"/>
                <w:sz w:val="18"/>
                <w:szCs w:val="18"/>
              </w:rPr>
            </w:pPr>
          </w:p>
        </w:tc>
        <w:tc>
          <w:tcPr>
            <w:tcW w:w="435"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62" w:type="dxa"/>
            <w:vAlign w:val="center"/>
          </w:tcPr>
          <w:p>
            <w:pPr>
              <w:spacing w:line="240" w:lineRule="exact"/>
              <w:jc w:val="center"/>
              <w:rPr>
                <w:rFonts w:hint="eastAsia" w:ascii="仿宋" w:hAnsi="仿宋" w:eastAsia="仿宋" w:cs="仿宋"/>
                <w:color w:val="000000"/>
                <w:sz w:val="18"/>
                <w:szCs w:val="18"/>
              </w:rPr>
            </w:pPr>
          </w:p>
        </w:tc>
        <w:tc>
          <w:tcPr>
            <w:tcW w:w="518"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0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9" w:hRule="atLeast"/>
          <w:jc w:val="center"/>
        </w:trPr>
        <w:tc>
          <w:tcPr>
            <w:tcW w:w="53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585" w:type="dxa"/>
            <w:vMerge w:val="continue"/>
            <w:vAlign w:val="center"/>
          </w:tcPr>
          <w:p>
            <w:pPr>
              <w:spacing w:line="240" w:lineRule="exact"/>
              <w:jc w:val="center"/>
              <w:rPr>
                <w:rFonts w:hint="eastAsia" w:ascii="仿宋" w:hAnsi="仿宋" w:eastAsia="仿宋" w:cs="仿宋"/>
                <w:color w:val="000000"/>
                <w:sz w:val="18"/>
                <w:szCs w:val="18"/>
              </w:rPr>
            </w:pPr>
          </w:p>
        </w:tc>
        <w:tc>
          <w:tcPr>
            <w:tcW w:w="705"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举办各类展览、讲座信息</w:t>
            </w:r>
          </w:p>
        </w:tc>
        <w:tc>
          <w:tcPr>
            <w:tcW w:w="1500" w:type="dxa"/>
            <w:vAlign w:val="center"/>
          </w:tcPr>
          <w:p>
            <w:pPr>
              <w:numPr>
                <w:ilvl w:val="0"/>
                <w:numId w:val="0"/>
              </w:numPr>
              <w:spacing w:line="220" w:lineRule="exact"/>
              <w:jc w:val="both"/>
              <w:rPr>
                <w:rFonts w:hint="eastAsia" w:ascii="仿宋" w:hAnsi="仿宋" w:eastAsia="仿宋" w:cs="仿宋"/>
                <w:color w:val="000000"/>
                <w:sz w:val="18"/>
                <w:szCs w:val="18"/>
              </w:rPr>
            </w:pPr>
            <w:r>
              <w:rPr>
                <w:rFonts w:hint="eastAsia" w:ascii="仿宋" w:hAnsi="仿宋" w:eastAsia="仿宋" w:cs="仿宋"/>
                <w:color w:val="000000"/>
                <w:sz w:val="18"/>
                <w:szCs w:val="18"/>
                <w:lang w:val="en-US" w:eastAsia="zh-CN"/>
              </w:rPr>
              <w:t>1.</w:t>
            </w:r>
            <w:r>
              <w:rPr>
                <w:rFonts w:hint="eastAsia" w:ascii="仿宋" w:hAnsi="仿宋" w:eastAsia="仿宋" w:cs="仿宋"/>
                <w:color w:val="000000"/>
                <w:sz w:val="18"/>
                <w:szCs w:val="18"/>
              </w:rPr>
              <w:t>活动时间</w:t>
            </w:r>
          </w:p>
          <w:p>
            <w:pPr>
              <w:numPr>
                <w:ilvl w:val="0"/>
                <w:numId w:val="0"/>
              </w:numPr>
              <w:spacing w:line="220" w:lineRule="exact"/>
              <w:jc w:val="both"/>
              <w:rPr>
                <w:rFonts w:hint="eastAsia" w:ascii="仿宋" w:hAnsi="仿宋" w:eastAsia="仿宋" w:cs="仿宋"/>
                <w:color w:val="000000"/>
                <w:sz w:val="18"/>
                <w:szCs w:val="18"/>
              </w:rPr>
            </w:pPr>
            <w:r>
              <w:rPr>
                <w:rFonts w:hint="eastAsia" w:ascii="仿宋" w:hAnsi="仿宋" w:eastAsia="仿宋" w:cs="仿宋"/>
                <w:color w:val="000000"/>
                <w:sz w:val="18"/>
                <w:szCs w:val="18"/>
              </w:rPr>
              <w:t>2.活动单位；</w:t>
            </w:r>
          </w:p>
          <w:p>
            <w:pPr>
              <w:numPr>
                <w:ilvl w:val="0"/>
                <w:numId w:val="0"/>
              </w:numPr>
              <w:spacing w:line="220" w:lineRule="exact"/>
              <w:jc w:val="both"/>
              <w:rPr>
                <w:rFonts w:hint="eastAsia" w:ascii="仿宋" w:hAnsi="仿宋" w:eastAsia="仿宋" w:cs="仿宋"/>
                <w:color w:val="000000"/>
                <w:sz w:val="18"/>
                <w:szCs w:val="18"/>
              </w:rPr>
            </w:pPr>
            <w:r>
              <w:rPr>
                <w:rFonts w:hint="eastAsia" w:ascii="仿宋" w:hAnsi="仿宋" w:eastAsia="仿宋" w:cs="仿宋"/>
                <w:color w:val="000000"/>
                <w:sz w:val="18"/>
                <w:szCs w:val="18"/>
              </w:rPr>
              <w:t>3.活动地址；</w:t>
            </w:r>
          </w:p>
          <w:p>
            <w:pPr>
              <w:numPr>
                <w:ilvl w:val="0"/>
                <w:numId w:val="0"/>
              </w:numPr>
              <w:spacing w:line="220" w:lineRule="exact"/>
              <w:jc w:val="both"/>
              <w:rPr>
                <w:rFonts w:hint="eastAsia" w:ascii="仿宋" w:hAnsi="仿宋" w:eastAsia="仿宋" w:cs="仿宋"/>
                <w:color w:val="000000"/>
                <w:sz w:val="18"/>
                <w:szCs w:val="18"/>
              </w:rPr>
            </w:pPr>
            <w:r>
              <w:rPr>
                <w:rFonts w:hint="eastAsia" w:ascii="仿宋" w:hAnsi="仿宋" w:eastAsia="仿宋" w:cs="仿宋"/>
                <w:color w:val="000000"/>
                <w:sz w:val="18"/>
                <w:szCs w:val="18"/>
              </w:rPr>
              <w:t>4.联系电话；</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5.临时停止活动信息。</w:t>
            </w:r>
          </w:p>
        </w:tc>
        <w:tc>
          <w:tcPr>
            <w:tcW w:w="273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《政府信息公开条例》、《乡镇综合文化站管理办法》</w:t>
            </w:r>
          </w:p>
        </w:tc>
        <w:tc>
          <w:tcPr>
            <w:tcW w:w="108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信息形成或变更之日起20个工作日内公开</w:t>
            </w:r>
          </w:p>
        </w:tc>
        <w:tc>
          <w:tcPr>
            <w:tcW w:w="90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lang w:eastAsia="zh-CN"/>
              </w:rPr>
              <w:t>杜康镇</w:t>
            </w:r>
            <w:r>
              <w:rPr>
                <w:rFonts w:hint="eastAsia" w:ascii="仿宋" w:hAnsi="仿宋" w:eastAsia="仿宋" w:cs="仿宋"/>
                <w:color w:val="000000"/>
                <w:sz w:val="18"/>
                <w:szCs w:val="18"/>
              </w:rPr>
              <w:t>文化旅游办公室</w:t>
            </w:r>
          </w:p>
        </w:tc>
        <w:tc>
          <w:tcPr>
            <w:tcW w:w="3135" w:type="dxa"/>
            <w:vAlign w:val="center"/>
          </w:tcPr>
          <w:p>
            <w:pPr>
              <w:pStyle w:val="48"/>
              <w:numPr>
                <w:ilvl w:val="0"/>
                <w:numId w:val="0"/>
              </w:numPr>
              <w:tabs>
                <w:tab w:val="left" w:pos="197"/>
                <w:tab w:val="left" w:pos="1455"/>
              </w:tabs>
              <w:ind w:left="-182" w:leftChars="0" w:right="0" w:rightChars="0" w:firstLine="180" w:firstLineChars="10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ind w:left="0" w:right="0"/>
              <w:jc w:val="both"/>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jc w:val="both"/>
              <w:rPr>
                <w:rFonts w:hint="eastAsia" w:ascii="仿宋" w:hAnsi="仿宋" w:eastAsia="仿宋" w:cs="仿宋"/>
                <w:color w:val="000000"/>
                <w:sz w:val="18"/>
                <w:szCs w:val="18"/>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7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25" w:type="dxa"/>
            <w:vAlign w:val="center"/>
          </w:tcPr>
          <w:p>
            <w:pPr>
              <w:spacing w:line="240" w:lineRule="exact"/>
              <w:jc w:val="center"/>
              <w:rPr>
                <w:rFonts w:hint="eastAsia" w:ascii="仿宋" w:hAnsi="仿宋" w:eastAsia="仿宋" w:cs="仿宋"/>
                <w:color w:val="000000"/>
                <w:sz w:val="18"/>
                <w:szCs w:val="18"/>
              </w:rPr>
            </w:pPr>
          </w:p>
        </w:tc>
        <w:tc>
          <w:tcPr>
            <w:tcW w:w="435"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62" w:type="dxa"/>
            <w:vAlign w:val="center"/>
          </w:tcPr>
          <w:p>
            <w:pPr>
              <w:spacing w:line="240" w:lineRule="exact"/>
              <w:jc w:val="center"/>
              <w:rPr>
                <w:rFonts w:hint="eastAsia" w:ascii="仿宋" w:hAnsi="仿宋" w:eastAsia="仿宋" w:cs="仿宋"/>
                <w:color w:val="000000"/>
                <w:sz w:val="18"/>
                <w:szCs w:val="18"/>
              </w:rPr>
            </w:pPr>
          </w:p>
        </w:tc>
        <w:tc>
          <w:tcPr>
            <w:tcW w:w="518"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00" w:type="dxa"/>
            <w:vAlign w:val="center"/>
          </w:tcPr>
          <w:p>
            <w:pPr>
              <w:spacing w:line="24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jc w:val="center"/>
        </w:trPr>
        <w:tc>
          <w:tcPr>
            <w:tcW w:w="530" w:type="dxa"/>
            <w:vAlign w:val="center"/>
          </w:tcPr>
          <w:p>
            <w:pPr>
              <w:spacing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585" w:type="dxa"/>
            <w:vMerge w:val="continue"/>
            <w:vAlign w:val="center"/>
          </w:tcPr>
          <w:p>
            <w:pPr>
              <w:spacing w:line="240" w:lineRule="exact"/>
              <w:rPr>
                <w:rFonts w:hint="eastAsia" w:ascii="仿宋" w:hAnsi="仿宋" w:eastAsia="仿宋" w:cs="仿宋"/>
                <w:color w:val="000000"/>
                <w:sz w:val="18"/>
                <w:szCs w:val="18"/>
              </w:rPr>
            </w:pPr>
          </w:p>
        </w:tc>
        <w:tc>
          <w:tcPr>
            <w:tcW w:w="705"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非物质文化遗产展示传播活动</w:t>
            </w:r>
          </w:p>
        </w:tc>
        <w:tc>
          <w:tcPr>
            <w:tcW w:w="1500" w:type="dxa"/>
            <w:vAlign w:val="center"/>
          </w:tcPr>
          <w:p>
            <w:pPr>
              <w:spacing w:line="22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1.活动时间；</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2.组织单位；</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3.活动地址；</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4.联系电话；</w:t>
            </w:r>
            <w:r>
              <w:rPr>
                <w:rFonts w:hint="eastAsia" w:ascii="仿宋" w:hAnsi="仿宋" w:eastAsia="仿宋" w:cs="仿宋"/>
                <w:color w:val="000000"/>
                <w:sz w:val="18"/>
                <w:szCs w:val="18"/>
              </w:rPr>
              <w:br w:type="textWrapping"/>
            </w:r>
            <w:r>
              <w:rPr>
                <w:rFonts w:hint="eastAsia" w:ascii="仿宋" w:hAnsi="仿宋" w:eastAsia="仿宋" w:cs="仿宋"/>
                <w:color w:val="000000"/>
                <w:sz w:val="18"/>
                <w:szCs w:val="18"/>
              </w:rPr>
              <w:t>5.临时停止活动信息。</w:t>
            </w:r>
          </w:p>
        </w:tc>
        <w:tc>
          <w:tcPr>
            <w:tcW w:w="2730" w:type="dxa"/>
            <w:vAlign w:val="center"/>
          </w:tcPr>
          <w:p>
            <w:pPr>
              <w:spacing w:line="22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《非物质文化遗产法》、《政府信息公开条例》  </w:t>
            </w:r>
          </w:p>
        </w:tc>
        <w:tc>
          <w:tcPr>
            <w:tcW w:w="1080" w:type="dxa"/>
            <w:vAlign w:val="center"/>
          </w:tcPr>
          <w:p>
            <w:pPr>
              <w:spacing w:line="220" w:lineRule="exact"/>
              <w:rPr>
                <w:rFonts w:hint="eastAsia" w:ascii="仿宋" w:hAnsi="仿宋" w:eastAsia="仿宋" w:cs="仿宋"/>
                <w:color w:val="000000"/>
                <w:sz w:val="18"/>
                <w:szCs w:val="18"/>
              </w:rPr>
            </w:pPr>
            <w:r>
              <w:rPr>
                <w:rFonts w:hint="eastAsia" w:ascii="仿宋" w:hAnsi="仿宋" w:eastAsia="仿宋" w:cs="仿宋"/>
                <w:color w:val="000000"/>
                <w:sz w:val="18"/>
                <w:szCs w:val="18"/>
              </w:rPr>
              <w:t>信息形成或变更之日起20个工作日内公开</w:t>
            </w:r>
          </w:p>
        </w:tc>
        <w:tc>
          <w:tcPr>
            <w:tcW w:w="900" w:type="dxa"/>
            <w:vAlign w:val="center"/>
          </w:tcPr>
          <w:p>
            <w:pPr>
              <w:spacing w:line="220" w:lineRule="exact"/>
              <w:rPr>
                <w:rFonts w:hint="eastAsia" w:ascii="仿宋" w:hAnsi="仿宋" w:eastAsia="仿宋" w:cs="仿宋"/>
                <w:color w:val="000000"/>
                <w:sz w:val="18"/>
                <w:szCs w:val="18"/>
              </w:rPr>
            </w:pPr>
            <w:r>
              <w:rPr>
                <w:rFonts w:hint="eastAsia" w:ascii="仿宋" w:hAnsi="仿宋" w:eastAsia="仿宋" w:cs="仿宋"/>
                <w:color w:val="000000"/>
                <w:sz w:val="18"/>
                <w:szCs w:val="18"/>
                <w:lang w:eastAsia="zh-CN"/>
              </w:rPr>
              <w:t>杜康镇</w:t>
            </w:r>
            <w:r>
              <w:rPr>
                <w:rFonts w:hint="eastAsia" w:ascii="仿宋" w:hAnsi="仿宋" w:eastAsia="仿宋" w:cs="仿宋"/>
                <w:color w:val="000000"/>
                <w:sz w:val="18"/>
                <w:szCs w:val="18"/>
              </w:rPr>
              <w:t>文化旅游办公室</w:t>
            </w:r>
          </w:p>
        </w:tc>
        <w:tc>
          <w:tcPr>
            <w:tcW w:w="3135" w:type="dxa"/>
            <w:vAlign w:val="center"/>
          </w:tcPr>
          <w:p>
            <w:pPr>
              <w:pStyle w:val="48"/>
              <w:numPr>
                <w:ilvl w:val="0"/>
                <w:numId w:val="0"/>
              </w:numPr>
              <w:tabs>
                <w:tab w:val="left" w:pos="197"/>
                <w:tab w:val="left" w:pos="1455"/>
              </w:tabs>
              <w:ind w:left="-182" w:leftChars="0" w:right="0" w:rightChars="0" w:firstLine="180" w:firstLineChars="10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政府网站</w:t>
            </w:r>
            <w:r>
              <w:rPr>
                <w:rFonts w:hint="eastAsia" w:ascii="仿宋" w:hAnsi="仿宋" w:eastAsia="仿宋" w:cs="仿宋"/>
                <w:sz w:val="18"/>
                <w:szCs w:val="18"/>
              </w:rPr>
              <w:tab/>
            </w:r>
            <w:r>
              <w:rPr>
                <w:rFonts w:hint="eastAsia" w:ascii="仿宋" w:hAnsi="仿宋" w:eastAsia="仿宋" w:cs="仿宋"/>
                <w:sz w:val="18"/>
                <w:szCs w:val="18"/>
              </w:rPr>
              <w:t>□政府公报</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color w:val="000000"/>
                <w:sz w:val="18"/>
                <w:szCs w:val="18"/>
              </w:rPr>
              <w:t>■</w:t>
            </w:r>
            <w:r>
              <w:rPr>
                <w:rFonts w:hint="eastAsia" w:ascii="仿宋" w:hAnsi="仿宋" w:eastAsia="仿宋" w:cs="仿宋"/>
                <w:sz w:val="18"/>
                <w:szCs w:val="18"/>
              </w:rPr>
              <w:t>两微一端</w:t>
            </w:r>
            <w:r>
              <w:rPr>
                <w:rFonts w:hint="eastAsia" w:ascii="仿宋" w:hAnsi="仿宋" w:eastAsia="仿宋" w:cs="仿宋"/>
                <w:sz w:val="18"/>
                <w:szCs w:val="18"/>
              </w:rPr>
              <w:tab/>
            </w:r>
            <w:r>
              <w:rPr>
                <w:rFonts w:hint="eastAsia" w:ascii="仿宋" w:hAnsi="仿宋" w:eastAsia="仿宋" w:cs="仿宋"/>
                <w:sz w:val="18"/>
                <w:szCs w:val="18"/>
              </w:rPr>
              <w:t>□发布会/听证会</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□广播电视</w:t>
            </w:r>
            <w:r>
              <w:rPr>
                <w:rFonts w:hint="eastAsia" w:ascii="仿宋" w:hAnsi="仿宋" w:eastAsia="仿宋" w:cs="仿宋"/>
                <w:sz w:val="18"/>
                <w:szCs w:val="18"/>
              </w:rPr>
              <w:tab/>
            </w:r>
            <w:r>
              <w:rPr>
                <w:rFonts w:hint="eastAsia" w:ascii="仿宋" w:hAnsi="仿宋" w:eastAsia="仿宋" w:cs="仿宋"/>
                <w:sz w:val="18"/>
                <w:szCs w:val="18"/>
              </w:rPr>
              <w:t>□纸质媒体</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sym w:font="Wingdings 2" w:char="00A3"/>
            </w:r>
            <w:r>
              <w:rPr>
                <w:rFonts w:hint="eastAsia" w:ascii="仿宋" w:hAnsi="仿宋" w:eastAsia="仿宋" w:cs="仿宋"/>
                <w:sz w:val="18"/>
                <w:szCs w:val="18"/>
              </w:rPr>
              <w:t>公开查阅点</w:t>
            </w:r>
            <w:r>
              <w:rPr>
                <w:rFonts w:hint="eastAsia" w:ascii="仿宋" w:hAnsi="仿宋" w:eastAsia="仿宋" w:cs="仿宋"/>
                <w:sz w:val="18"/>
                <w:szCs w:val="18"/>
              </w:rPr>
              <w:tab/>
            </w:r>
            <w:r>
              <w:rPr>
                <w:rFonts w:hint="eastAsia" w:ascii="仿宋" w:hAnsi="仿宋" w:eastAsia="仿宋" w:cs="仿宋"/>
                <w:sz w:val="18"/>
                <w:szCs w:val="18"/>
              </w:rPr>
              <w:t>□政务服务中心</w:t>
            </w:r>
          </w:p>
          <w:p>
            <w:pPr>
              <w:pStyle w:val="48"/>
              <w:tabs>
                <w:tab w:val="left" w:pos="1455"/>
              </w:tabs>
              <w:ind w:left="0" w:right="0"/>
              <w:jc w:val="both"/>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rPr>
              <w:tab/>
            </w:r>
            <w:r>
              <w:rPr>
                <w:rFonts w:hint="eastAsia" w:ascii="仿宋" w:hAnsi="仿宋" w:eastAsia="仿宋" w:cs="仿宋"/>
                <w:sz w:val="18"/>
                <w:szCs w:val="18"/>
              </w:rPr>
              <w:t>□入户/现场</w:t>
            </w:r>
          </w:p>
          <w:p>
            <w:pPr>
              <w:pStyle w:val="48"/>
              <w:ind w:left="0" w:right="0"/>
              <w:jc w:val="both"/>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color w:val="000000"/>
                <w:sz w:val="18"/>
                <w:szCs w:val="18"/>
              </w:rPr>
            </w:pPr>
            <w:r>
              <w:rPr>
                <w:rFonts w:hint="eastAsia" w:ascii="仿宋" w:hAnsi="仿宋" w:eastAsia="仿宋" w:cs="仿宋"/>
                <w:sz w:val="18"/>
                <w:szCs w:val="18"/>
              </w:rPr>
              <w:t>□精准推送</w:t>
            </w:r>
            <w:r>
              <w:rPr>
                <w:rFonts w:hint="eastAsia" w:ascii="仿宋" w:hAnsi="仿宋" w:eastAsia="仿宋" w:cs="仿宋"/>
                <w:sz w:val="18"/>
                <w:szCs w:val="18"/>
              </w:rPr>
              <w:tab/>
            </w:r>
            <w:r>
              <w:rPr>
                <w:rFonts w:hint="eastAsia" w:ascii="仿宋" w:hAnsi="仿宋" w:eastAsia="仿宋" w:cs="仿宋"/>
                <w:sz w:val="18"/>
                <w:szCs w:val="18"/>
              </w:rPr>
              <w:t>□其他_</w:t>
            </w:r>
          </w:p>
        </w:tc>
        <w:tc>
          <w:tcPr>
            <w:tcW w:w="570" w:type="dxa"/>
            <w:vAlign w:val="center"/>
          </w:tcPr>
          <w:p>
            <w:pPr>
              <w:spacing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25" w:type="dxa"/>
            <w:vAlign w:val="center"/>
          </w:tcPr>
          <w:p>
            <w:pPr>
              <w:spacing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435" w:type="dxa"/>
            <w:vAlign w:val="center"/>
          </w:tcPr>
          <w:p>
            <w:pPr>
              <w:spacing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62" w:type="dxa"/>
            <w:vAlign w:val="center"/>
          </w:tcPr>
          <w:p>
            <w:pPr>
              <w:spacing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　</w:t>
            </w:r>
          </w:p>
        </w:tc>
        <w:tc>
          <w:tcPr>
            <w:tcW w:w="518" w:type="dxa"/>
            <w:vAlign w:val="center"/>
          </w:tcPr>
          <w:p>
            <w:pPr>
              <w:spacing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w:t>
            </w:r>
          </w:p>
        </w:tc>
        <w:tc>
          <w:tcPr>
            <w:tcW w:w="500" w:type="dxa"/>
            <w:vAlign w:val="center"/>
          </w:tcPr>
          <w:p>
            <w:pPr>
              <w:spacing w:line="240" w:lineRule="exact"/>
              <w:rPr>
                <w:rFonts w:hint="eastAsia" w:ascii="仿宋" w:hAnsi="仿宋" w:eastAsia="仿宋" w:cs="仿宋"/>
                <w:color w:val="000000"/>
                <w:sz w:val="18"/>
                <w:szCs w:val="18"/>
              </w:rPr>
            </w:pPr>
            <w:r>
              <w:rPr>
                <w:rFonts w:hint="eastAsia" w:ascii="仿宋" w:hAnsi="仿宋" w:eastAsia="仿宋" w:cs="仿宋"/>
                <w:color w:val="000000"/>
                <w:sz w:val="18"/>
                <w:szCs w:val="18"/>
              </w:rPr>
              <w:t>√</w:t>
            </w:r>
          </w:p>
        </w:tc>
      </w:tr>
    </w:tbl>
    <w:p>
      <w:pPr>
        <w:spacing w:line="220" w:lineRule="exact"/>
      </w:pPr>
    </w:p>
    <w:p>
      <w:pPr>
        <w:adjustRightInd w:val="0"/>
        <w:spacing w:line="640" w:lineRule="exact"/>
        <w:jc w:val="center"/>
        <w:outlineLvl w:val="0"/>
        <w:rPr>
          <w:rFonts w:ascii="方正小标宋简体" w:hAnsi="宋体" w:eastAsia="方正小标宋简体" w:cs="宋体"/>
          <w:b/>
          <w:sz w:val="44"/>
          <w:szCs w:val="44"/>
        </w:rPr>
      </w:pPr>
      <w:r>
        <w:br w:type="page"/>
      </w:r>
      <w:bookmarkStart w:id="13" w:name="_Toc15352"/>
      <w:r>
        <w:rPr>
          <w:rFonts w:hint="eastAsia" w:ascii="方正小标宋简体" w:eastAsia="方正小标宋简体"/>
          <w:sz w:val="44"/>
          <w:szCs w:val="44"/>
          <w:lang w:eastAsia="zh-CN"/>
        </w:rPr>
        <w:t>杜康镇</w:t>
      </w:r>
      <w:r>
        <w:rPr>
          <w:rFonts w:hint="eastAsia" w:ascii="方正小标宋简体" w:eastAsia="方正小标宋简体"/>
          <w:sz w:val="44"/>
          <w:szCs w:val="44"/>
        </w:rPr>
        <w:t>公共法律服务领域基层政务公开标准目录</w:t>
      </w:r>
      <w:bookmarkEnd w:id="13"/>
    </w:p>
    <w:tbl>
      <w:tblPr>
        <w:tblStyle w:val="12"/>
        <w:tblW w:w="14265"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0"/>
        <w:gridCol w:w="585"/>
        <w:gridCol w:w="705"/>
        <w:gridCol w:w="1500"/>
        <w:gridCol w:w="2730"/>
        <w:gridCol w:w="1095"/>
        <w:gridCol w:w="885"/>
        <w:gridCol w:w="3135"/>
        <w:gridCol w:w="570"/>
        <w:gridCol w:w="540"/>
        <w:gridCol w:w="435"/>
        <w:gridCol w:w="555"/>
        <w:gridCol w:w="525"/>
        <w:gridCol w:w="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2" w:hRule="atLeast"/>
          <w:tblHeader/>
        </w:trPr>
        <w:tc>
          <w:tcPr>
            <w:tcW w:w="540"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290" w:type="dxa"/>
            <w:gridSpan w:val="2"/>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500"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730"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1095"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885"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3135" w:type="dxa"/>
            <w:vMerge w:val="restart"/>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110" w:type="dxa"/>
            <w:gridSpan w:val="2"/>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990" w:type="dxa"/>
            <w:gridSpan w:val="2"/>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990" w:type="dxa"/>
            <w:gridSpan w:val="2"/>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7" w:hRule="atLeast"/>
          <w:tblHeader/>
        </w:trPr>
        <w:tc>
          <w:tcPr>
            <w:tcW w:w="540" w:type="dxa"/>
            <w:vMerge w:val="continue"/>
            <w:vAlign w:val="center"/>
          </w:tcPr>
          <w:p>
            <w:pPr>
              <w:jc w:val="center"/>
              <w:rPr>
                <w:rFonts w:ascii="黑体" w:hAnsi="宋体" w:eastAsia="黑体" w:cs="黑体"/>
                <w:color w:val="000000"/>
                <w:sz w:val="18"/>
                <w:szCs w:val="18"/>
              </w:rPr>
            </w:pPr>
          </w:p>
        </w:tc>
        <w:tc>
          <w:tcPr>
            <w:tcW w:w="585" w:type="dxa"/>
            <w:vAlign w:val="center"/>
          </w:tcPr>
          <w:p>
            <w:pPr>
              <w:widowControl/>
              <w:jc w:val="center"/>
              <w:textAlignment w:val="center"/>
              <w:rPr>
                <w:rFonts w:hint="eastAsia" w:ascii="黑体" w:hAnsi="宋体" w:eastAsia="黑体" w:cs="黑体"/>
                <w:color w:val="000000"/>
                <w:kern w:val="0"/>
                <w:sz w:val="18"/>
                <w:szCs w:val="18"/>
              </w:rPr>
            </w:pPr>
            <w:r>
              <w:rPr>
                <w:rFonts w:hint="eastAsia" w:ascii="黑体" w:hAnsi="宋体" w:eastAsia="黑体" w:cs="黑体"/>
                <w:color w:val="000000"/>
                <w:kern w:val="0"/>
                <w:sz w:val="18"/>
                <w:szCs w:val="18"/>
              </w:rPr>
              <w:t>一级</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事项</w:t>
            </w:r>
          </w:p>
        </w:tc>
        <w:tc>
          <w:tcPr>
            <w:tcW w:w="705" w:type="dxa"/>
            <w:vAlign w:val="center"/>
          </w:tcPr>
          <w:p>
            <w:pPr>
              <w:widowControl/>
              <w:jc w:val="center"/>
              <w:textAlignment w:val="center"/>
              <w:rPr>
                <w:rFonts w:hint="eastAsia" w:ascii="黑体" w:hAnsi="宋体" w:eastAsia="黑体" w:cs="黑体"/>
                <w:color w:val="000000"/>
                <w:kern w:val="0"/>
                <w:sz w:val="18"/>
                <w:szCs w:val="18"/>
              </w:rPr>
            </w:pPr>
            <w:r>
              <w:rPr>
                <w:rFonts w:hint="eastAsia" w:ascii="黑体" w:hAnsi="宋体" w:eastAsia="黑体" w:cs="黑体"/>
                <w:color w:val="000000"/>
                <w:kern w:val="0"/>
                <w:sz w:val="18"/>
                <w:szCs w:val="18"/>
              </w:rPr>
              <w:t>二级</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事项</w:t>
            </w:r>
          </w:p>
        </w:tc>
        <w:tc>
          <w:tcPr>
            <w:tcW w:w="1500" w:type="dxa"/>
            <w:vMerge w:val="continue"/>
            <w:vAlign w:val="center"/>
          </w:tcPr>
          <w:p>
            <w:pPr>
              <w:jc w:val="center"/>
              <w:rPr>
                <w:rFonts w:ascii="黑体" w:hAnsi="宋体" w:eastAsia="黑体" w:cs="黑体"/>
                <w:color w:val="000000"/>
                <w:sz w:val="18"/>
                <w:szCs w:val="18"/>
              </w:rPr>
            </w:pPr>
          </w:p>
        </w:tc>
        <w:tc>
          <w:tcPr>
            <w:tcW w:w="2730" w:type="dxa"/>
            <w:vMerge w:val="continue"/>
            <w:vAlign w:val="center"/>
          </w:tcPr>
          <w:p>
            <w:pPr>
              <w:jc w:val="center"/>
              <w:rPr>
                <w:rFonts w:ascii="黑体" w:hAnsi="宋体" w:eastAsia="黑体" w:cs="黑体"/>
                <w:color w:val="000000"/>
                <w:sz w:val="18"/>
                <w:szCs w:val="18"/>
              </w:rPr>
            </w:pPr>
          </w:p>
        </w:tc>
        <w:tc>
          <w:tcPr>
            <w:tcW w:w="1095" w:type="dxa"/>
            <w:vMerge w:val="continue"/>
            <w:vAlign w:val="center"/>
          </w:tcPr>
          <w:p>
            <w:pPr>
              <w:jc w:val="center"/>
              <w:rPr>
                <w:rFonts w:ascii="黑体" w:hAnsi="宋体" w:eastAsia="黑体" w:cs="黑体"/>
                <w:color w:val="000000"/>
                <w:sz w:val="18"/>
                <w:szCs w:val="18"/>
              </w:rPr>
            </w:pPr>
          </w:p>
        </w:tc>
        <w:tc>
          <w:tcPr>
            <w:tcW w:w="885" w:type="dxa"/>
            <w:vMerge w:val="continue"/>
            <w:vAlign w:val="center"/>
          </w:tcPr>
          <w:p>
            <w:pPr>
              <w:jc w:val="center"/>
              <w:rPr>
                <w:rFonts w:ascii="黑体" w:hAnsi="宋体" w:eastAsia="黑体" w:cs="黑体"/>
                <w:color w:val="000000"/>
                <w:sz w:val="18"/>
                <w:szCs w:val="18"/>
              </w:rPr>
            </w:pPr>
          </w:p>
        </w:tc>
        <w:tc>
          <w:tcPr>
            <w:tcW w:w="3135" w:type="dxa"/>
            <w:vMerge w:val="continue"/>
            <w:vAlign w:val="center"/>
          </w:tcPr>
          <w:p>
            <w:pPr>
              <w:jc w:val="center"/>
              <w:rPr>
                <w:rFonts w:ascii="黑体" w:hAnsi="宋体" w:eastAsia="黑体" w:cs="黑体"/>
                <w:color w:val="000000"/>
                <w:sz w:val="18"/>
                <w:szCs w:val="18"/>
              </w:rPr>
            </w:pPr>
          </w:p>
        </w:tc>
        <w:tc>
          <w:tcPr>
            <w:tcW w:w="570"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540" w:type="dxa"/>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435"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555"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25" w:type="dxa"/>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65" w:type="dxa"/>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lang w:val="en-US" w:eastAsia="zh-CN"/>
              </w:rPr>
              <w:t>镇</w:t>
            </w:r>
            <w:r>
              <w:rPr>
                <w:rFonts w:hint="eastAsia" w:ascii="黑体" w:hAnsi="宋体" w:eastAsia="黑体" w:cs="黑体"/>
                <w:color w:val="000000"/>
                <w:kern w:val="0"/>
                <w:sz w:val="18"/>
                <w:szCs w:val="18"/>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40" w:hRule="atLeast"/>
        </w:trPr>
        <w:tc>
          <w:tcPr>
            <w:tcW w:w="540" w:type="dxa"/>
            <w:vAlign w:val="center"/>
          </w:tcPr>
          <w:p>
            <w:pPr>
              <w:widowControl/>
              <w:spacing w:line="22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w:t>
            </w:r>
          </w:p>
        </w:tc>
        <w:tc>
          <w:tcPr>
            <w:tcW w:w="585" w:type="dxa"/>
            <w:vAlign w:val="center"/>
          </w:tcPr>
          <w:p>
            <w:pPr>
              <w:widowControl/>
              <w:spacing w:line="22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法治宣传</w:t>
            </w:r>
          </w:p>
          <w:p>
            <w:pPr>
              <w:widowControl/>
              <w:spacing w:line="22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教育</w:t>
            </w:r>
          </w:p>
        </w:tc>
        <w:tc>
          <w:tcPr>
            <w:tcW w:w="705" w:type="dxa"/>
            <w:vAlign w:val="center"/>
          </w:tcPr>
          <w:p>
            <w:pPr>
              <w:widowControl/>
              <w:spacing w:line="22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法律知识普及服务</w:t>
            </w:r>
          </w:p>
        </w:tc>
        <w:tc>
          <w:tcPr>
            <w:tcW w:w="1500" w:type="dxa"/>
            <w:vAlign w:val="center"/>
          </w:tcPr>
          <w:p>
            <w:pPr>
              <w:widowControl/>
              <w:numPr>
                <w:ilvl w:val="0"/>
                <w:numId w:val="7"/>
              </w:numPr>
              <w:spacing w:line="220" w:lineRule="exac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法律法规资讯；</w:t>
            </w:r>
          </w:p>
          <w:p>
            <w:pPr>
              <w:widowControl/>
              <w:numPr>
                <w:ilvl w:val="0"/>
                <w:numId w:val="7"/>
              </w:numPr>
              <w:spacing w:line="220" w:lineRule="exac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普法动态资讯；</w:t>
            </w:r>
          </w:p>
          <w:p>
            <w:pPr>
              <w:widowControl/>
              <w:numPr>
                <w:ilvl w:val="0"/>
                <w:numId w:val="7"/>
              </w:numPr>
              <w:spacing w:line="220" w:lineRule="exac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普法讲师团信息等</w:t>
            </w:r>
          </w:p>
        </w:tc>
        <w:tc>
          <w:tcPr>
            <w:tcW w:w="2730" w:type="dxa"/>
            <w:vAlign w:val="center"/>
          </w:tcPr>
          <w:p>
            <w:pPr>
              <w:widowControl/>
              <w:spacing w:line="22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《中共中央、国务院转发&lt;中央宣传部、司法部关于在公民中开展法治宣传教育的第七个五年规划（2016－2020年）&gt;》</w:t>
            </w:r>
          </w:p>
          <w:p>
            <w:pPr>
              <w:widowControl/>
              <w:spacing w:line="22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r>
              <w:rPr>
                <w:rFonts w:hint="eastAsia" w:ascii="仿宋" w:hAnsi="仿宋" w:eastAsia="仿宋" w:cs="仿宋"/>
                <w:color w:val="000000"/>
                <w:sz w:val="18"/>
                <w:szCs w:val="18"/>
                <w:lang w:eastAsia="zh-CN"/>
              </w:rPr>
              <w:t>陕西</w:t>
            </w:r>
            <w:r>
              <w:rPr>
                <w:rFonts w:hint="eastAsia" w:ascii="仿宋" w:hAnsi="仿宋" w:eastAsia="仿宋" w:cs="仿宋"/>
                <w:color w:val="000000"/>
                <w:sz w:val="18"/>
                <w:szCs w:val="18"/>
              </w:rPr>
              <w:t>省“七五”普法规划》</w:t>
            </w:r>
          </w:p>
        </w:tc>
        <w:tc>
          <w:tcPr>
            <w:tcW w:w="1095" w:type="dxa"/>
            <w:vAlign w:val="center"/>
          </w:tcPr>
          <w:p>
            <w:pPr>
              <w:widowControl/>
              <w:spacing w:line="22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自制作或获取该信息之日起20个工作日内公开</w:t>
            </w:r>
          </w:p>
        </w:tc>
        <w:tc>
          <w:tcPr>
            <w:tcW w:w="885" w:type="dxa"/>
            <w:vAlign w:val="center"/>
          </w:tcPr>
          <w:p>
            <w:pPr>
              <w:widowControl/>
              <w:spacing w:line="22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eastAsia="zh-CN"/>
              </w:rPr>
              <w:t>杜康镇</w:t>
            </w:r>
            <w:r>
              <w:rPr>
                <w:rFonts w:hint="eastAsia" w:ascii="仿宋" w:hAnsi="仿宋" w:eastAsia="仿宋" w:cs="仿宋"/>
                <w:color w:val="000000"/>
                <w:kern w:val="0"/>
                <w:sz w:val="18"/>
                <w:szCs w:val="18"/>
              </w:rPr>
              <w:t>综治中心、司法所</w:t>
            </w:r>
          </w:p>
        </w:tc>
        <w:tc>
          <w:tcPr>
            <w:tcW w:w="3135" w:type="dxa"/>
            <w:vAlign w:val="center"/>
          </w:tcPr>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■政府网站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□政府公报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■两微一端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 □发布会/听证会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□广播电视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□纸质媒体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□公开查阅点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 □政务服务中心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■便民服务站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 ■入户/现场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■社区/企事业单位/村公示栏（电子屏）</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□精准推送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 ■其他</w:t>
            </w:r>
            <w:r>
              <w:rPr>
                <w:rFonts w:hint="eastAsia" w:ascii="仿宋" w:hAnsi="仿宋" w:eastAsia="仿宋" w:cs="仿宋"/>
                <w:color w:val="000000"/>
                <w:sz w:val="18"/>
                <w:szCs w:val="18"/>
                <w:u w:val="single"/>
              </w:rPr>
              <w:t>法律服务网</w:t>
            </w:r>
          </w:p>
        </w:tc>
        <w:tc>
          <w:tcPr>
            <w:tcW w:w="570" w:type="dxa"/>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40" w:type="dxa"/>
            <w:vAlign w:val="center"/>
          </w:tcPr>
          <w:p>
            <w:pPr>
              <w:jc w:val="center"/>
              <w:rPr>
                <w:rFonts w:hint="eastAsia" w:ascii="仿宋" w:hAnsi="仿宋" w:eastAsia="仿宋" w:cs="仿宋"/>
                <w:color w:val="000000"/>
                <w:sz w:val="18"/>
                <w:szCs w:val="18"/>
              </w:rPr>
            </w:pPr>
          </w:p>
        </w:tc>
        <w:tc>
          <w:tcPr>
            <w:tcW w:w="435" w:type="dxa"/>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5" w:type="dxa"/>
            <w:vAlign w:val="center"/>
          </w:tcPr>
          <w:p>
            <w:pPr>
              <w:jc w:val="center"/>
              <w:rPr>
                <w:rFonts w:hint="eastAsia" w:ascii="仿宋" w:hAnsi="仿宋" w:eastAsia="仿宋" w:cs="仿宋"/>
                <w:color w:val="000000"/>
                <w:sz w:val="18"/>
                <w:szCs w:val="18"/>
              </w:rPr>
            </w:pPr>
          </w:p>
        </w:tc>
        <w:tc>
          <w:tcPr>
            <w:tcW w:w="525" w:type="dxa"/>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5" w:type="dxa"/>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75" w:hRule="atLeast"/>
        </w:trPr>
        <w:tc>
          <w:tcPr>
            <w:tcW w:w="540" w:type="dxa"/>
            <w:vAlign w:val="center"/>
          </w:tcPr>
          <w:p>
            <w:pPr>
              <w:widowControl/>
              <w:spacing w:line="22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2</w:t>
            </w:r>
          </w:p>
        </w:tc>
        <w:tc>
          <w:tcPr>
            <w:tcW w:w="585" w:type="dxa"/>
            <w:vAlign w:val="center"/>
          </w:tcPr>
          <w:p>
            <w:pPr>
              <w:widowControl/>
              <w:spacing w:line="220" w:lineRule="exact"/>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法治宣传</w:t>
            </w:r>
          </w:p>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教育</w:t>
            </w:r>
          </w:p>
        </w:tc>
        <w:tc>
          <w:tcPr>
            <w:tcW w:w="705" w:type="dxa"/>
            <w:vAlign w:val="center"/>
          </w:tcPr>
          <w:p>
            <w:pPr>
              <w:widowControl/>
              <w:spacing w:line="22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推广法治文化服务</w:t>
            </w:r>
          </w:p>
        </w:tc>
        <w:tc>
          <w:tcPr>
            <w:tcW w:w="1500" w:type="dxa"/>
            <w:vAlign w:val="center"/>
          </w:tcPr>
          <w:p>
            <w:pPr>
              <w:tabs>
                <w:tab w:val="center" w:pos="4153"/>
                <w:tab w:val="right" w:pos="8306"/>
              </w:tabs>
              <w:snapToGrid w:val="0"/>
              <w:spacing w:line="220" w:lineRule="exact"/>
              <w:rPr>
                <w:rFonts w:hint="eastAsia" w:ascii="仿宋" w:hAnsi="仿宋" w:eastAsia="仿宋" w:cs="仿宋"/>
                <w:color w:val="000000"/>
                <w:sz w:val="18"/>
                <w:szCs w:val="18"/>
              </w:rPr>
            </w:pPr>
            <w:r>
              <w:rPr>
                <w:rFonts w:hint="eastAsia" w:ascii="仿宋" w:hAnsi="仿宋" w:eastAsia="仿宋" w:cs="仿宋"/>
                <w:color w:val="000000"/>
                <w:sz w:val="18"/>
                <w:szCs w:val="18"/>
              </w:rPr>
              <w:t>1.辖区内法治文化阵地信息；</w:t>
            </w:r>
          </w:p>
          <w:p>
            <w:pPr>
              <w:tabs>
                <w:tab w:val="center" w:pos="4153"/>
                <w:tab w:val="right" w:pos="8306"/>
              </w:tabs>
              <w:snapToGrid w:val="0"/>
              <w:spacing w:line="220" w:lineRule="exact"/>
              <w:rPr>
                <w:rFonts w:hint="eastAsia" w:ascii="仿宋" w:hAnsi="仿宋" w:eastAsia="仿宋" w:cs="仿宋"/>
                <w:color w:val="000000"/>
                <w:sz w:val="18"/>
                <w:szCs w:val="18"/>
              </w:rPr>
            </w:pPr>
            <w:r>
              <w:rPr>
                <w:rFonts w:hint="eastAsia" w:ascii="仿宋" w:hAnsi="仿宋" w:eastAsia="仿宋" w:cs="仿宋"/>
                <w:color w:val="000000"/>
                <w:sz w:val="18"/>
                <w:szCs w:val="18"/>
              </w:rPr>
              <w:t>2.法治文化作品、产品</w:t>
            </w:r>
          </w:p>
        </w:tc>
        <w:tc>
          <w:tcPr>
            <w:tcW w:w="2730"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《中共中央、国务院转发&lt;中央宣传部、司法部关于在公民中开展法治宣传教育的第七个五年规划（2016－2020年）&gt;》</w:t>
            </w:r>
          </w:p>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sz w:val="18"/>
                <w:szCs w:val="18"/>
              </w:rPr>
              <w:t>《</w:t>
            </w:r>
            <w:r>
              <w:rPr>
                <w:rFonts w:hint="eastAsia" w:ascii="仿宋" w:hAnsi="仿宋" w:eastAsia="仿宋" w:cs="仿宋"/>
                <w:color w:val="000000"/>
                <w:sz w:val="18"/>
                <w:szCs w:val="18"/>
                <w:lang w:eastAsia="zh-CN"/>
              </w:rPr>
              <w:t>陕西</w:t>
            </w:r>
            <w:r>
              <w:rPr>
                <w:rFonts w:hint="eastAsia" w:ascii="仿宋" w:hAnsi="仿宋" w:eastAsia="仿宋" w:cs="仿宋"/>
                <w:color w:val="000000"/>
                <w:sz w:val="18"/>
                <w:szCs w:val="18"/>
              </w:rPr>
              <w:t>省“七五”普法规划》</w:t>
            </w:r>
          </w:p>
        </w:tc>
        <w:tc>
          <w:tcPr>
            <w:tcW w:w="1095"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自制作或获取该信息之日起20个工作日内公开</w:t>
            </w:r>
          </w:p>
        </w:tc>
        <w:tc>
          <w:tcPr>
            <w:tcW w:w="885" w:type="dxa"/>
            <w:vAlign w:val="center"/>
          </w:tcPr>
          <w:p>
            <w:pPr>
              <w:spacing w:line="220" w:lineRule="exact"/>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eastAsia="zh-CN"/>
              </w:rPr>
              <w:t>杜康镇</w:t>
            </w:r>
            <w:r>
              <w:rPr>
                <w:rFonts w:hint="eastAsia" w:ascii="仿宋" w:hAnsi="仿宋" w:eastAsia="仿宋" w:cs="仿宋"/>
                <w:color w:val="000000"/>
                <w:kern w:val="0"/>
                <w:sz w:val="18"/>
                <w:szCs w:val="18"/>
              </w:rPr>
              <w:t>综治中心、司法所</w:t>
            </w:r>
          </w:p>
        </w:tc>
        <w:tc>
          <w:tcPr>
            <w:tcW w:w="3135" w:type="dxa"/>
            <w:vAlign w:val="center"/>
          </w:tcPr>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■政府网站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 □政府公报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■两微一端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 □发布会/听证会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□广播电视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□纸质媒体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□公开查阅点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□政务服务中心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■便民服务站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□入户/现场     </w:t>
            </w:r>
          </w:p>
          <w:p>
            <w:pPr>
              <w:widowControl/>
              <w:spacing w:line="22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■社区/企事业单位/村公示栏（电子屏）                        □精准推送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r>
              <w:rPr>
                <w:rFonts w:hint="eastAsia" w:ascii="仿宋" w:hAnsi="仿宋" w:eastAsia="仿宋" w:cs="仿宋"/>
                <w:color w:val="000000"/>
                <w:sz w:val="18"/>
                <w:szCs w:val="18"/>
              </w:rPr>
              <w:t>。</w:t>
            </w:r>
          </w:p>
        </w:tc>
        <w:tc>
          <w:tcPr>
            <w:tcW w:w="570"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40" w:type="dxa"/>
            <w:vAlign w:val="center"/>
          </w:tcPr>
          <w:p>
            <w:pPr>
              <w:jc w:val="center"/>
              <w:rPr>
                <w:rFonts w:hint="eastAsia" w:ascii="仿宋" w:hAnsi="仿宋" w:eastAsia="仿宋" w:cs="仿宋"/>
                <w:color w:val="000000"/>
                <w:sz w:val="18"/>
                <w:szCs w:val="18"/>
              </w:rPr>
            </w:pPr>
          </w:p>
        </w:tc>
        <w:tc>
          <w:tcPr>
            <w:tcW w:w="43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5" w:type="dxa"/>
            <w:vAlign w:val="center"/>
          </w:tcPr>
          <w:p>
            <w:pPr>
              <w:jc w:val="center"/>
              <w:rPr>
                <w:rFonts w:hint="eastAsia" w:ascii="仿宋" w:hAnsi="仿宋" w:eastAsia="仿宋" w:cs="仿宋"/>
                <w:color w:val="000000"/>
                <w:sz w:val="18"/>
                <w:szCs w:val="18"/>
              </w:rPr>
            </w:pPr>
          </w:p>
        </w:tc>
        <w:tc>
          <w:tcPr>
            <w:tcW w:w="52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4" w:hRule="atLeast"/>
        </w:trPr>
        <w:tc>
          <w:tcPr>
            <w:tcW w:w="540" w:type="dxa"/>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3</w:t>
            </w:r>
          </w:p>
        </w:tc>
        <w:tc>
          <w:tcPr>
            <w:tcW w:w="58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法律咨询</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服务</w:t>
            </w:r>
          </w:p>
        </w:tc>
        <w:tc>
          <w:tcPr>
            <w:tcW w:w="705" w:type="dxa"/>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法律服务机构、人员信息查询服务</w:t>
            </w:r>
          </w:p>
        </w:tc>
        <w:tc>
          <w:tcPr>
            <w:tcW w:w="150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exact"/>
              <w:jc w:val="center"/>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辖区内的律师、公证、基层法律服务、司法鉴定、仲裁、人民调解等法律服务机构和人员有关基本信息、从业信息和信用信息等</w:t>
            </w:r>
          </w:p>
        </w:tc>
        <w:tc>
          <w:tcPr>
            <w:tcW w:w="2730"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《政府信息公开条例》</w:t>
            </w:r>
          </w:p>
        </w:tc>
        <w:tc>
          <w:tcPr>
            <w:tcW w:w="1095" w:type="dxa"/>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自制作或获取该信息之日起20个工作日内公开</w:t>
            </w:r>
          </w:p>
        </w:tc>
        <w:tc>
          <w:tcPr>
            <w:tcW w:w="885" w:type="dxa"/>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杜康镇</w:t>
            </w:r>
            <w:r>
              <w:rPr>
                <w:rFonts w:hint="eastAsia" w:ascii="仿宋" w:hAnsi="仿宋" w:eastAsia="仿宋" w:cs="仿宋"/>
                <w:color w:val="000000"/>
                <w:kern w:val="0"/>
                <w:sz w:val="18"/>
                <w:szCs w:val="18"/>
              </w:rPr>
              <w:t>综治中心、司法所</w:t>
            </w:r>
          </w:p>
        </w:tc>
        <w:tc>
          <w:tcPr>
            <w:tcW w:w="3135" w:type="dxa"/>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■政府网站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□政府公报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■两微一端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□发布会/听证会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□广播电视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□纸质媒体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■公开查阅点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■政务服务中心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■便民服务站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□入户/现场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□社区/企事业单位/村公示栏（电子屏）                        □精准推送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tc>
        <w:tc>
          <w:tcPr>
            <w:tcW w:w="570"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40" w:type="dxa"/>
            <w:vAlign w:val="center"/>
          </w:tcPr>
          <w:p>
            <w:pPr>
              <w:jc w:val="center"/>
              <w:rPr>
                <w:rFonts w:hint="eastAsia" w:ascii="仿宋" w:hAnsi="仿宋" w:eastAsia="仿宋" w:cs="仿宋"/>
                <w:color w:val="000000"/>
                <w:sz w:val="18"/>
                <w:szCs w:val="18"/>
              </w:rPr>
            </w:pPr>
          </w:p>
        </w:tc>
        <w:tc>
          <w:tcPr>
            <w:tcW w:w="43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5" w:type="dxa"/>
            <w:vAlign w:val="center"/>
          </w:tcPr>
          <w:p>
            <w:pPr>
              <w:jc w:val="center"/>
              <w:rPr>
                <w:rFonts w:hint="eastAsia" w:ascii="仿宋" w:hAnsi="仿宋" w:eastAsia="仿宋" w:cs="仿宋"/>
                <w:color w:val="000000"/>
                <w:sz w:val="18"/>
                <w:szCs w:val="18"/>
              </w:rPr>
            </w:pPr>
          </w:p>
        </w:tc>
        <w:tc>
          <w:tcPr>
            <w:tcW w:w="52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0" w:hRule="atLeast"/>
        </w:trPr>
        <w:tc>
          <w:tcPr>
            <w:tcW w:w="540" w:type="dxa"/>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4</w:t>
            </w:r>
          </w:p>
        </w:tc>
        <w:tc>
          <w:tcPr>
            <w:tcW w:w="58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法律咨询</w:t>
            </w:r>
          </w:p>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服务</w:t>
            </w:r>
          </w:p>
        </w:tc>
        <w:tc>
          <w:tcPr>
            <w:tcW w:w="705" w:type="dxa"/>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公共法律服务实体平台、热线平台、网络平台咨询服务</w:t>
            </w:r>
          </w:p>
        </w:tc>
        <w:tc>
          <w:tcPr>
            <w:tcW w:w="150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公共法律服务实体、热线、网络平台法律咨询服务指南</w:t>
            </w:r>
          </w:p>
        </w:tc>
        <w:tc>
          <w:tcPr>
            <w:tcW w:w="2730"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《政府信息公开条例》</w:t>
            </w:r>
          </w:p>
        </w:tc>
        <w:tc>
          <w:tcPr>
            <w:tcW w:w="1095" w:type="dxa"/>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自制作或获取该信息之日起20个工作日内公开</w:t>
            </w:r>
          </w:p>
        </w:tc>
        <w:tc>
          <w:tcPr>
            <w:tcW w:w="885" w:type="dxa"/>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杜康镇</w:t>
            </w:r>
            <w:r>
              <w:rPr>
                <w:rFonts w:hint="eastAsia" w:ascii="仿宋" w:hAnsi="仿宋" w:eastAsia="仿宋" w:cs="仿宋"/>
                <w:color w:val="000000"/>
                <w:kern w:val="0"/>
                <w:sz w:val="18"/>
                <w:szCs w:val="18"/>
              </w:rPr>
              <w:t>综治中心、司法所</w:t>
            </w:r>
          </w:p>
        </w:tc>
        <w:tc>
          <w:tcPr>
            <w:tcW w:w="3135" w:type="dxa"/>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■政府网站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□政府公报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■两微一端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□发布会/听证会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□广播电视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□纸质媒体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■公开查阅点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■政务服务中心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■便民服务站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□入户/现场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□社区/企事业单位/村公示栏（电子屏）                        □精准推送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tc>
        <w:tc>
          <w:tcPr>
            <w:tcW w:w="570"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40" w:type="dxa"/>
            <w:vAlign w:val="center"/>
          </w:tcPr>
          <w:p>
            <w:pPr>
              <w:jc w:val="center"/>
              <w:rPr>
                <w:rFonts w:hint="eastAsia" w:ascii="仿宋" w:hAnsi="仿宋" w:eastAsia="仿宋" w:cs="仿宋"/>
                <w:color w:val="000000"/>
                <w:sz w:val="18"/>
                <w:szCs w:val="18"/>
              </w:rPr>
            </w:pPr>
          </w:p>
        </w:tc>
        <w:tc>
          <w:tcPr>
            <w:tcW w:w="43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5" w:type="dxa"/>
            <w:vAlign w:val="center"/>
          </w:tcPr>
          <w:p>
            <w:pPr>
              <w:jc w:val="center"/>
              <w:rPr>
                <w:rFonts w:hint="eastAsia" w:ascii="仿宋" w:hAnsi="仿宋" w:eastAsia="仿宋" w:cs="仿宋"/>
                <w:color w:val="000000"/>
                <w:sz w:val="18"/>
                <w:szCs w:val="18"/>
              </w:rPr>
            </w:pPr>
          </w:p>
        </w:tc>
        <w:tc>
          <w:tcPr>
            <w:tcW w:w="52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100" w:hRule="atLeast"/>
        </w:trPr>
        <w:tc>
          <w:tcPr>
            <w:tcW w:w="540" w:type="dxa"/>
            <w:vAlign w:val="center"/>
          </w:tcPr>
          <w:p>
            <w:pPr>
              <w:widowControl/>
              <w:jc w:val="center"/>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5</w:t>
            </w:r>
          </w:p>
        </w:tc>
        <w:tc>
          <w:tcPr>
            <w:tcW w:w="58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公共法律服务平台</w:t>
            </w:r>
          </w:p>
        </w:tc>
        <w:tc>
          <w:tcPr>
            <w:tcW w:w="705" w:type="dxa"/>
            <w:vAlign w:val="center"/>
          </w:tcPr>
          <w:p>
            <w:pPr>
              <w:widowControl/>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公共法律服务实体、热线、网络平台信息</w:t>
            </w:r>
          </w:p>
        </w:tc>
        <w:tc>
          <w:tcPr>
            <w:tcW w:w="1500" w:type="dxa"/>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1.公共法律服务平台建设相关规划；</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2.公共法律服务中心、工作站具体地址；</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3.12348公共法律服务热线号码；</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4.中国法律服务网和各省级法律服务网网址；</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exact"/>
              <w:textAlignment w:val="auto"/>
              <w:rPr>
                <w:rFonts w:hint="eastAsia" w:ascii="仿宋" w:hAnsi="仿宋" w:eastAsia="仿宋" w:cs="仿宋"/>
                <w:color w:val="000000"/>
                <w:sz w:val="18"/>
                <w:szCs w:val="18"/>
              </w:rPr>
            </w:pPr>
            <w:r>
              <w:rPr>
                <w:rFonts w:hint="eastAsia" w:ascii="仿宋" w:hAnsi="仿宋" w:eastAsia="仿宋" w:cs="仿宋"/>
                <w:color w:val="000000"/>
                <w:sz w:val="18"/>
                <w:szCs w:val="18"/>
              </w:rPr>
              <w:t>5.三大平台提供的公共法律服务事项清单及服务指南</w:t>
            </w:r>
          </w:p>
        </w:tc>
        <w:tc>
          <w:tcPr>
            <w:tcW w:w="2730"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《政府信息公开条例》</w:t>
            </w:r>
          </w:p>
        </w:tc>
        <w:tc>
          <w:tcPr>
            <w:tcW w:w="1095" w:type="dxa"/>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自制作或获取该信息之日起20个工作日内公开</w:t>
            </w:r>
          </w:p>
        </w:tc>
        <w:tc>
          <w:tcPr>
            <w:tcW w:w="885" w:type="dxa"/>
            <w:vAlign w:val="center"/>
          </w:tcPr>
          <w:p>
            <w:pPr>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lang w:eastAsia="zh-CN"/>
              </w:rPr>
              <w:t>杜康镇</w:t>
            </w:r>
            <w:r>
              <w:rPr>
                <w:rFonts w:hint="eastAsia" w:ascii="仿宋" w:hAnsi="仿宋" w:eastAsia="仿宋" w:cs="仿宋"/>
                <w:color w:val="000000"/>
                <w:kern w:val="0"/>
                <w:sz w:val="18"/>
                <w:szCs w:val="18"/>
              </w:rPr>
              <w:t>综治中心、司法所</w:t>
            </w:r>
          </w:p>
        </w:tc>
        <w:tc>
          <w:tcPr>
            <w:tcW w:w="3135" w:type="dxa"/>
            <w:vAlign w:val="center"/>
          </w:tcPr>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■政府网站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□政府公报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■两微一端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□发布会/听证会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□广播电视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□纸质媒体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■公开查阅点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□政务服务中心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■便民服务站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 xml:space="preserve">□入户/现场     </w:t>
            </w:r>
          </w:p>
          <w:p>
            <w:pPr>
              <w:widowControl/>
              <w:jc w:val="left"/>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 xml:space="preserve">■社区/企事业单位/村公示栏（电子屏）                        □精准推送    </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rPr>
              <w:t>■其他</w:t>
            </w:r>
            <w:r>
              <w:rPr>
                <w:rFonts w:hint="eastAsia" w:ascii="仿宋" w:hAnsi="仿宋" w:eastAsia="仿宋" w:cs="仿宋"/>
                <w:color w:val="000000"/>
                <w:sz w:val="18"/>
                <w:szCs w:val="18"/>
                <w:u w:val="single"/>
              </w:rPr>
              <w:t>法律服务网</w:t>
            </w:r>
          </w:p>
        </w:tc>
        <w:tc>
          <w:tcPr>
            <w:tcW w:w="570"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40" w:type="dxa"/>
            <w:vAlign w:val="center"/>
          </w:tcPr>
          <w:p>
            <w:pPr>
              <w:jc w:val="center"/>
              <w:rPr>
                <w:rFonts w:hint="eastAsia" w:ascii="仿宋" w:hAnsi="仿宋" w:eastAsia="仿宋" w:cs="仿宋"/>
                <w:color w:val="000000"/>
                <w:sz w:val="18"/>
                <w:szCs w:val="18"/>
              </w:rPr>
            </w:pPr>
          </w:p>
        </w:tc>
        <w:tc>
          <w:tcPr>
            <w:tcW w:w="43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555" w:type="dxa"/>
            <w:vAlign w:val="center"/>
          </w:tcPr>
          <w:p>
            <w:pPr>
              <w:jc w:val="center"/>
              <w:rPr>
                <w:rFonts w:hint="eastAsia" w:ascii="仿宋" w:hAnsi="仿宋" w:eastAsia="仿宋" w:cs="仿宋"/>
                <w:color w:val="000000"/>
                <w:sz w:val="18"/>
                <w:szCs w:val="18"/>
              </w:rPr>
            </w:pPr>
          </w:p>
        </w:tc>
        <w:tc>
          <w:tcPr>
            <w:tcW w:w="52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5" w:type="dxa"/>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bl>
    <w:p>
      <w:pPr>
        <w:rPr>
          <w:b/>
          <w:sz w:val="18"/>
          <w:szCs w:val="18"/>
        </w:rPr>
      </w:pPr>
    </w:p>
    <w:p>
      <w:pPr>
        <w:rPr>
          <w:rFonts w:hint="eastAsia" w:eastAsia="方正小标宋简体"/>
          <w:bCs w:val="0"/>
          <w:lang w:eastAsia="zh-CN"/>
        </w:rPr>
      </w:pPr>
      <w:bookmarkStart w:id="14" w:name="_Toc45118092"/>
      <w:r>
        <w:rPr>
          <w:rFonts w:hint="eastAsia" w:eastAsia="方正小标宋简体"/>
          <w:bCs w:val="0"/>
          <w:lang w:eastAsia="zh-CN"/>
        </w:rPr>
        <w:br w:type="page"/>
      </w:r>
    </w:p>
    <w:p>
      <w:pPr>
        <w:pStyle w:val="11"/>
        <w:outlineLvl w:val="0"/>
        <w:rPr>
          <w:rFonts w:ascii="方正小标宋简体" w:eastAsia="方正小标宋简体"/>
        </w:rPr>
      </w:pPr>
      <w:bookmarkStart w:id="15" w:name="_Toc2788"/>
      <w:bookmarkStart w:id="16" w:name="_Toc32396"/>
      <w:r>
        <w:rPr>
          <w:rFonts w:hint="eastAsia" w:eastAsia="方正小标宋简体"/>
          <w:bCs w:val="0"/>
          <w:lang w:eastAsia="zh-CN"/>
        </w:rPr>
        <w:t>杜康镇</w:t>
      </w:r>
      <w:r>
        <w:rPr>
          <w:rFonts w:hint="eastAsia" w:ascii="方正小标宋简体" w:eastAsia="方正小标宋简体"/>
        </w:rPr>
        <w:t>扶贫领域基层政务公开标准目录</w:t>
      </w:r>
      <w:bookmarkEnd w:id="14"/>
      <w:bookmarkEnd w:id="15"/>
      <w:bookmarkEnd w:id="16"/>
    </w:p>
    <w:tbl>
      <w:tblPr>
        <w:tblStyle w:val="12"/>
        <w:tblW w:w="14415" w:type="dxa"/>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585"/>
        <w:gridCol w:w="1080"/>
        <w:gridCol w:w="2025"/>
        <w:gridCol w:w="1245"/>
        <w:gridCol w:w="1230"/>
        <w:gridCol w:w="900"/>
        <w:gridCol w:w="3450"/>
        <w:gridCol w:w="600"/>
        <w:gridCol w:w="585"/>
        <w:gridCol w:w="495"/>
        <w:gridCol w:w="583"/>
        <w:gridCol w:w="452"/>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公开内容（要素）</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公开时限</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公开主体</w:t>
            </w:r>
          </w:p>
        </w:tc>
        <w:tc>
          <w:tcPr>
            <w:tcW w:w="3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公开渠道和载体</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c>
          <w:tcPr>
            <w:tcW w:w="1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特定</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群众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县级</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镇村级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政策文件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行政法规、规章</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中央及地方政府涉及扶贫领域的行政法规</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中央及地方政府涉及扶贫领域的规章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《中华人民共和国政府信息公开条例》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县级扶贫部门、杜康镇人民政府</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规范性文件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各级政府及部门涉及扶贫领域的规范性文件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《中华人民共和国政府信息公开条例》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县级扶贫部门、杜康镇人民政府</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其他政策文件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涉及扶贫领域其他政策文件</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《中华人民共和国政府信息公开条例》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县级扶贫部门、杜康镇人民政府</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扶贫对象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监测预警</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监测标准（国定标准、省定标准）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监测程序(农户申请、民主评议、公示公告、逐级审核）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监测结果(返贫户名单、数量)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《国务院扶贫办扶贫开发建档立卡工作方案》</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贫困人口所在行政村</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5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财政专项扶贫资金分配结果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资金名称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分配结果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《国务院扶贫办、财政部关于完善扶贫资金项目公告公示制度的指导意见》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资金分配结果下达15个工作日内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县级人民政府、</w:t>
            </w:r>
          </w:p>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杜康镇人民政府、各村委会</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5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年度计划</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年度县级扶贫资金项目计划或贫困县涉农资金统筹整合方案（含调整方案）</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计划安排情况（资金计划批复文件）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计划完成情况（项目建设完成、资金使用、绩效目标和减贫机制实现情况等）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《国务院扶贫办、财政部关于完善扶贫资金项目公告公示制度的指导意见》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县级人民政府、杜康镇人民政府、各村委会</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58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扶贫资金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精准扶贫贷款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扶贫小额信贷的贷款对象、用途、额度、期限、利率等情况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享受扶贫贴息贷款的企业、专业合作社等经营主体的名称、贷款额度、期限、贴息规模和带贫减贫机制等情况</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《国务院扶贫办、财政部关于完善扶贫资金项目公告公示制度的指导意见》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每年底前集中公布1次当年情况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县级人民政府、杜康镇人民政府、村委会</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5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行业扶贫相关财政资金和东西部扶贫协作财政支援资金使用情况</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项目名称、实施地点、资金规模、实施单位、带贫减贫机制、绩效目标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《国务院扶贫办、财政部关于完善扶贫资金项目公告公示制度的指导意见》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杜康镇人民政府、各村委会</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项目库建设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·申报内容（含项目名称、项目类别、建设性质、实施地点、资金规模和筹资方式、受益对象、绩效目标、群众参与和带贫减贫机制等）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·申报流程（村申报、乡审核、县审定）</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·申报结果（项目库规模、项目名单）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《国务院扶贫办、财政部关于完善扶贫资金项目公告公示制度的指导意见》《国务院扶贫办关于完善县级脱贫攻坚项目库建设的指导意见》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县级人民政府、杜康镇人民政府、各村委会</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58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年度计划</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·项目名称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·实施地点</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·建设任务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·补助标准</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·资金来源及规模</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·实施期限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·实施单位</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·责任人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·绩效目标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·带贫减贫机制等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《国务院扶贫办、财政部关于完善扶贫资金项目公告公示制度的指导意见》《国务院扶贫办关于完善县级脱贫攻坚项目库建设的指导意见》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县级人民政府、杜康镇人民政府、村委会</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58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项目实施</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·扶贫项目实施后情况（包括资金使用、项目实施结果、检查验收结果、绩效目标实现情况等）</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《国务院扶贫办、财政部关于完善扶贫资金项目公告公示制度的指导意见》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县级人民政府、杜康镇人民政府、村委会</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监督管理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监督举报</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·监督电话（12317）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《国务院扶贫办、财政部关于完善扶贫资金项目公告公示制度的指导意见》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信息形成（变更）20个工作日内</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县级扶贫部门、杜康镇人民政府</w:t>
            </w:r>
          </w:p>
        </w:tc>
        <w:tc>
          <w:tcPr>
            <w:tcW w:w="3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■政府网站       □政府公报</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□两微一端       □发布会/听证会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□广播电视       □纸质媒体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□公开查阅点     □政务服务中心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□便民服务站     □入户/现场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■社区/企事业单位/村公示栏（电子屏）           □精准推送       □其他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t>
            </w:r>
          </w:p>
        </w:tc>
      </w:tr>
    </w:tbl>
    <w:p>
      <w:pPr>
        <w:spacing w:line="220" w:lineRule="exact"/>
      </w:pPr>
    </w:p>
    <w:p>
      <w:pPr>
        <w:spacing w:line="576" w:lineRule="exact"/>
        <w:jc w:val="center"/>
        <w:outlineLvl w:val="0"/>
        <w:rPr>
          <w:rFonts w:ascii="方正小标宋简体" w:hAnsi="方正小标宋简体" w:eastAsia="方正小标宋简体" w:cs="方正小标宋简体"/>
          <w:sz w:val="44"/>
          <w:szCs w:val="44"/>
        </w:rPr>
      </w:pPr>
      <w:bookmarkStart w:id="17" w:name="_Toc10061"/>
      <w:r>
        <w:rPr>
          <w:rFonts w:hint="eastAsia" w:ascii="方正小标宋简体" w:hAnsi="方正小标宋简体" w:eastAsia="方正小标宋简体" w:cs="方正小标宋简体"/>
          <w:sz w:val="44"/>
          <w:szCs w:val="44"/>
          <w:lang w:eastAsia="zh-CN"/>
        </w:rPr>
        <w:t>杜康镇</w:t>
      </w:r>
      <w:r>
        <w:rPr>
          <w:rFonts w:hint="eastAsia" w:ascii="方正小标宋简体" w:hAnsi="方正小标宋简体" w:eastAsia="方正小标宋简体" w:cs="方正小标宋简体"/>
          <w:sz w:val="44"/>
          <w:szCs w:val="44"/>
        </w:rPr>
        <w:t>社会救助领域基层政务公开标准目录</w:t>
      </w:r>
      <w:bookmarkEnd w:id="17"/>
    </w:p>
    <w:tbl>
      <w:tblPr>
        <w:tblStyle w:val="12"/>
        <w:tblW w:w="14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738"/>
        <w:gridCol w:w="744"/>
        <w:gridCol w:w="2305"/>
        <w:gridCol w:w="1679"/>
        <w:gridCol w:w="1195"/>
        <w:gridCol w:w="1251"/>
        <w:gridCol w:w="2803"/>
        <w:gridCol w:w="635"/>
        <w:gridCol w:w="617"/>
        <w:gridCol w:w="514"/>
        <w:gridCol w:w="595"/>
        <w:gridCol w:w="487"/>
        <w:gridCol w:w="500"/>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blHeader/>
          <w:jc w:val="center"/>
        </w:trPr>
        <w:tc>
          <w:tcPr>
            <w:tcW w:w="416" w:type="dxa"/>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序号</w:t>
            </w:r>
          </w:p>
        </w:tc>
        <w:tc>
          <w:tcPr>
            <w:tcW w:w="1482" w:type="dxa"/>
            <w:gridSpan w:val="2"/>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公开事项</w:t>
            </w:r>
          </w:p>
        </w:tc>
        <w:tc>
          <w:tcPr>
            <w:tcW w:w="2305" w:type="dxa"/>
            <w:vMerge w:val="restart"/>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公开内容</w:t>
            </w:r>
          </w:p>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（要素）</w:t>
            </w:r>
          </w:p>
        </w:tc>
        <w:tc>
          <w:tcPr>
            <w:tcW w:w="1679" w:type="dxa"/>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公开依据</w:t>
            </w:r>
          </w:p>
        </w:tc>
        <w:tc>
          <w:tcPr>
            <w:tcW w:w="1195" w:type="dxa"/>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公开时限</w:t>
            </w:r>
          </w:p>
        </w:tc>
        <w:tc>
          <w:tcPr>
            <w:tcW w:w="1251" w:type="dxa"/>
            <w:vMerge w:val="restart"/>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公开主体</w:t>
            </w:r>
          </w:p>
        </w:tc>
        <w:tc>
          <w:tcPr>
            <w:tcW w:w="2803" w:type="dxa"/>
            <w:vMerge w:val="restart"/>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公开渠道和载体</w:t>
            </w:r>
          </w:p>
          <w:p>
            <w:pPr>
              <w:spacing w:line="240" w:lineRule="exact"/>
              <w:jc w:val="center"/>
              <w:rPr>
                <w:rFonts w:ascii="仿宋_GB2312" w:eastAsia="仿宋_GB2312" w:cs="仿宋_GB2312"/>
                <w:sz w:val="18"/>
                <w:szCs w:val="18"/>
              </w:rPr>
            </w:pPr>
            <w:r>
              <w:rPr>
                <w:rFonts w:ascii="仿宋_GB2312" w:hAnsi="仿宋_GB2312" w:cs="仿宋_GB2312"/>
                <w:b/>
                <w:bCs/>
                <w:sz w:val="18"/>
                <w:szCs w:val="18"/>
              </w:rPr>
              <w:t>(</w:t>
            </w:r>
            <w:r>
              <w:rPr>
                <w:rFonts w:hint="eastAsia" w:ascii="仿宋_GB2312" w:hAnsi="仿宋_GB2312" w:cs="仿宋_GB2312"/>
                <w:b/>
                <w:bCs/>
                <w:sz w:val="18"/>
                <w:szCs w:val="18"/>
              </w:rPr>
              <w:t>至少一项</w:t>
            </w:r>
            <w:r>
              <w:rPr>
                <w:rFonts w:ascii="仿宋_GB2312" w:hAnsi="仿宋_GB2312" w:cs="仿宋_GB2312"/>
                <w:b/>
                <w:bCs/>
                <w:sz w:val="18"/>
                <w:szCs w:val="18"/>
              </w:rPr>
              <w:t>)</w:t>
            </w:r>
          </w:p>
        </w:tc>
        <w:tc>
          <w:tcPr>
            <w:tcW w:w="1252" w:type="dxa"/>
            <w:gridSpan w:val="2"/>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公开对象</w:t>
            </w:r>
          </w:p>
        </w:tc>
        <w:tc>
          <w:tcPr>
            <w:tcW w:w="1109" w:type="dxa"/>
            <w:gridSpan w:val="2"/>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公开方式</w:t>
            </w:r>
          </w:p>
        </w:tc>
        <w:tc>
          <w:tcPr>
            <w:tcW w:w="1462" w:type="dxa"/>
            <w:gridSpan w:val="3"/>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blHeader/>
          <w:jc w:val="center"/>
        </w:trPr>
        <w:tc>
          <w:tcPr>
            <w:tcW w:w="416" w:type="dxa"/>
            <w:vMerge w:val="continue"/>
            <w:vAlign w:val="center"/>
          </w:tcPr>
          <w:p>
            <w:pPr>
              <w:spacing w:line="240" w:lineRule="exact"/>
              <w:jc w:val="center"/>
              <w:rPr>
                <w:rFonts w:ascii="仿宋_GB2312" w:eastAsia="仿宋_GB2312" w:cs="仿宋_GB2312"/>
                <w:sz w:val="18"/>
                <w:szCs w:val="18"/>
              </w:rPr>
            </w:pPr>
          </w:p>
        </w:tc>
        <w:tc>
          <w:tcPr>
            <w:tcW w:w="738" w:type="dxa"/>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一级事项</w:t>
            </w:r>
          </w:p>
        </w:tc>
        <w:tc>
          <w:tcPr>
            <w:tcW w:w="744" w:type="dxa"/>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二级事项</w:t>
            </w:r>
          </w:p>
        </w:tc>
        <w:tc>
          <w:tcPr>
            <w:tcW w:w="2305" w:type="dxa"/>
            <w:vMerge w:val="continue"/>
            <w:vAlign w:val="center"/>
          </w:tcPr>
          <w:p>
            <w:pPr>
              <w:spacing w:line="240" w:lineRule="exact"/>
              <w:jc w:val="center"/>
              <w:rPr>
                <w:rFonts w:ascii="仿宋_GB2312" w:eastAsia="仿宋_GB2312" w:cs="仿宋_GB2312"/>
                <w:sz w:val="18"/>
                <w:szCs w:val="18"/>
              </w:rPr>
            </w:pPr>
          </w:p>
        </w:tc>
        <w:tc>
          <w:tcPr>
            <w:tcW w:w="1679" w:type="dxa"/>
            <w:vMerge w:val="continue"/>
            <w:vAlign w:val="center"/>
          </w:tcPr>
          <w:p>
            <w:pPr>
              <w:spacing w:line="240" w:lineRule="exact"/>
              <w:jc w:val="center"/>
              <w:rPr>
                <w:rFonts w:ascii="仿宋_GB2312" w:eastAsia="仿宋_GB2312" w:cs="仿宋_GB2312"/>
                <w:sz w:val="18"/>
                <w:szCs w:val="18"/>
              </w:rPr>
            </w:pPr>
          </w:p>
        </w:tc>
        <w:tc>
          <w:tcPr>
            <w:tcW w:w="1195" w:type="dxa"/>
            <w:vMerge w:val="continue"/>
            <w:vAlign w:val="center"/>
          </w:tcPr>
          <w:p>
            <w:pPr>
              <w:spacing w:line="240" w:lineRule="exact"/>
              <w:jc w:val="center"/>
              <w:rPr>
                <w:rFonts w:ascii="仿宋_GB2312" w:eastAsia="仿宋_GB2312" w:cs="仿宋_GB2312"/>
                <w:sz w:val="18"/>
                <w:szCs w:val="18"/>
              </w:rPr>
            </w:pPr>
          </w:p>
        </w:tc>
        <w:tc>
          <w:tcPr>
            <w:tcW w:w="1251" w:type="dxa"/>
            <w:vMerge w:val="continue"/>
            <w:vAlign w:val="center"/>
          </w:tcPr>
          <w:p>
            <w:pPr>
              <w:spacing w:line="240" w:lineRule="exact"/>
              <w:jc w:val="center"/>
              <w:rPr>
                <w:rFonts w:ascii="仿宋_GB2312" w:eastAsia="仿宋_GB2312" w:cs="仿宋_GB2312"/>
                <w:sz w:val="18"/>
                <w:szCs w:val="18"/>
              </w:rPr>
            </w:pPr>
          </w:p>
        </w:tc>
        <w:tc>
          <w:tcPr>
            <w:tcW w:w="2803" w:type="dxa"/>
            <w:vMerge w:val="continue"/>
            <w:vAlign w:val="center"/>
          </w:tcPr>
          <w:p>
            <w:pPr>
              <w:spacing w:line="240" w:lineRule="exact"/>
              <w:jc w:val="center"/>
              <w:rPr>
                <w:rFonts w:ascii="仿宋_GB2312" w:eastAsia="仿宋_GB2312" w:cs="仿宋_GB2312"/>
                <w:sz w:val="18"/>
                <w:szCs w:val="18"/>
              </w:rPr>
            </w:pPr>
          </w:p>
        </w:tc>
        <w:tc>
          <w:tcPr>
            <w:tcW w:w="635" w:type="dxa"/>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全社会</w:t>
            </w:r>
          </w:p>
        </w:tc>
        <w:tc>
          <w:tcPr>
            <w:tcW w:w="617" w:type="dxa"/>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特定群体</w:t>
            </w:r>
          </w:p>
        </w:tc>
        <w:tc>
          <w:tcPr>
            <w:tcW w:w="514" w:type="dxa"/>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主动</w:t>
            </w:r>
          </w:p>
        </w:tc>
        <w:tc>
          <w:tcPr>
            <w:tcW w:w="595" w:type="dxa"/>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依申请</w:t>
            </w:r>
          </w:p>
        </w:tc>
        <w:tc>
          <w:tcPr>
            <w:tcW w:w="487" w:type="dxa"/>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县级</w:t>
            </w:r>
          </w:p>
        </w:tc>
        <w:tc>
          <w:tcPr>
            <w:tcW w:w="500" w:type="dxa"/>
            <w:vAlign w:val="center"/>
          </w:tcPr>
          <w:p>
            <w:pPr>
              <w:spacing w:line="240" w:lineRule="exact"/>
              <w:jc w:val="center"/>
              <w:rPr>
                <w:rFonts w:ascii="仿宋_GB2312" w:eastAsia="仿宋_GB2312" w:cs="仿宋_GB2312"/>
                <w:sz w:val="18"/>
                <w:szCs w:val="18"/>
              </w:rPr>
            </w:pPr>
            <w:r>
              <w:rPr>
                <w:rFonts w:hint="eastAsia" w:ascii="仿宋_GB2312" w:hAnsi="仿宋_GB2312" w:cs="仿宋_GB2312"/>
                <w:b/>
                <w:bCs/>
                <w:sz w:val="18"/>
                <w:szCs w:val="18"/>
              </w:rPr>
              <w:t>乡级</w:t>
            </w:r>
          </w:p>
        </w:tc>
        <w:tc>
          <w:tcPr>
            <w:tcW w:w="475" w:type="dxa"/>
            <w:vAlign w:val="center"/>
          </w:tcPr>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村</w:t>
            </w:r>
          </w:p>
          <w:p>
            <w:pPr>
              <w:spacing w:line="240" w:lineRule="exact"/>
              <w:jc w:val="center"/>
              <w:rPr>
                <w:rFonts w:ascii="仿宋_GB2312" w:eastAsia="仿宋_GB2312" w:cs="仿宋_GB2312"/>
                <w:b/>
                <w:bCs/>
                <w:sz w:val="18"/>
                <w:szCs w:val="18"/>
              </w:rPr>
            </w:pPr>
            <w:r>
              <w:rPr>
                <w:rFonts w:hint="eastAsia" w:ascii="仿宋_GB2312" w:hAnsi="仿宋_GB2312" w:cs="仿宋_GB2312"/>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1</w:t>
            </w:r>
          </w:p>
        </w:tc>
        <w:tc>
          <w:tcPr>
            <w:tcW w:w="738"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综合业务</w:t>
            </w: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监督检查</w:t>
            </w:r>
          </w:p>
        </w:tc>
        <w:tc>
          <w:tcPr>
            <w:tcW w:w="230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1.社会救助信访通讯地址</w:t>
            </w:r>
          </w:p>
          <w:p>
            <w:pPr>
              <w:spacing w:line="240" w:lineRule="exact"/>
              <w:rPr>
                <w:rFonts w:hint="eastAsia" w:ascii="仿宋" w:hAnsi="仿宋" w:eastAsia="仿宋" w:cs="仿宋"/>
                <w:sz w:val="18"/>
                <w:szCs w:val="18"/>
              </w:rPr>
            </w:pPr>
            <w:r>
              <w:rPr>
                <w:rFonts w:hint="eastAsia" w:ascii="仿宋" w:hAnsi="仿宋" w:eastAsia="仿宋" w:cs="仿宋"/>
                <w:sz w:val="18"/>
                <w:szCs w:val="18"/>
              </w:rPr>
              <w:t>2.社会救助投诉举报电话</w:t>
            </w:r>
          </w:p>
        </w:tc>
        <w:tc>
          <w:tcPr>
            <w:tcW w:w="1679"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《中华人民共和国政府信息公开条例》（中国人民共和国国务院令第711号）</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sym w:font="Wingdings 2" w:char="00A3"/>
            </w:r>
            <w:r>
              <w:rPr>
                <w:rFonts w:hint="eastAsia" w:ascii="仿宋" w:hAnsi="仿宋" w:eastAsia="仿宋" w:cs="仿宋"/>
                <w:sz w:val="18"/>
                <w:szCs w:val="18"/>
              </w:rPr>
              <w:t>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sym w:font="Wingdings 2" w:char="00A3"/>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 xml:space="preserve">√                                  </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2</w:t>
            </w:r>
          </w:p>
        </w:tc>
        <w:tc>
          <w:tcPr>
            <w:tcW w:w="738" w:type="dxa"/>
            <w:vMerge w:val="restart"/>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最低生活保障</w:t>
            </w: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政策法规文件</w:t>
            </w:r>
          </w:p>
        </w:tc>
        <w:tc>
          <w:tcPr>
            <w:tcW w:w="230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《白水县民政局、白水县财政局关于转发‹渭南市财政局关于转发‹陕西省民政厅陕西省财政厅关于印发‹陕西省最低生活保障工作规程›的通知›的通知›的通知》（白民发【2020】42号</w:t>
            </w:r>
          </w:p>
        </w:tc>
        <w:tc>
          <w:tcPr>
            <w:tcW w:w="1679"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《中华人民共和国政府信息公开条例》（中国人民共和国国务院令第711号）</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sz w:val="18"/>
                <w:szCs w:val="18"/>
              </w:rPr>
              <w:sym w:font="Wingdings 2" w:char="00A3"/>
            </w:r>
            <w:r>
              <w:rPr>
                <w:rFonts w:hint="eastAsia" w:ascii="仿宋" w:hAnsi="仿宋" w:eastAsia="仿宋" w:cs="仿宋"/>
                <w:sz w:val="18"/>
                <w:szCs w:val="18"/>
              </w:rPr>
              <w:t>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sym w:font="Wingdings 2" w:char="00A3"/>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3</w:t>
            </w:r>
          </w:p>
        </w:tc>
        <w:tc>
          <w:tcPr>
            <w:tcW w:w="738" w:type="dxa"/>
            <w:vMerge w:val="continue"/>
            <w:vAlign w:val="center"/>
          </w:tcPr>
          <w:p>
            <w:pPr>
              <w:spacing w:line="240" w:lineRule="exact"/>
              <w:jc w:val="center"/>
              <w:rPr>
                <w:rFonts w:hint="eastAsia" w:ascii="仿宋" w:hAnsi="仿宋" w:eastAsia="仿宋" w:cs="仿宋"/>
                <w:sz w:val="18"/>
                <w:szCs w:val="18"/>
              </w:rPr>
            </w:pP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办事指南</w:t>
            </w:r>
          </w:p>
        </w:tc>
        <w:tc>
          <w:tcPr>
            <w:tcW w:w="230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1.办理事项</w:t>
            </w:r>
          </w:p>
          <w:p>
            <w:pPr>
              <w:spacing w:line="240" w:lineRule="exact"/>
              <w:rPr>
                <w:rFonts w:hint="eastAsia" w:ascii="仿宋" w:hAnsi="仿宋" w:eastAsia="仿宋" w:cs="仿宋"/>
                <w:sz w:val="18"/>
                <w:szCs w:val="18"/>
              </w:rPr>
            </w:pPr>
            <w:r>
              <w:rPr>
                <w:rFonts w:hint="eastAsia" w:ascii="仿宋" w:hAnsi="仿宋" w:eastAsia="仿宋" w:cs="仿宋"/>
                <w:sz w:val="18"/>
                <w:szCs w:val="18"/>
              </w:rPr>
              <w:t>2.办理条件</w:t>
            </w:r>
          </w:p>
          <w:p>
            <w:pPr>
              <w:spacing w:line="240" w:lineRule="exact"/>
              <w:rPr>
                <w:rFonts w:hint="eastAsia" w:ascii="仿宋" w:hAnsi="仿宋" w:eastAsia="仿宋" w:cs="仿宋"/>
                <w:sz w:val="18"/>
                <w:szCs w:val="18"/>
              </w:rPr>
            </w:pPr>
            <w:r>
              <w:rPr>
                <w:rFonts w:hint="eastAsia" w:ascii="仿宋" w:hAnsi="仿宋" w:eastAsia="仿宋" w:cs="仿宋"/>
                <w:sz w:val="18"/>
                <w:szCs w:val="18"/>
              </w:rPr>
              <w:t>3.</w:t>
            </w:r>
            <w:r>
              <w:rPr>
                <w:rFonts w:hint="eastAsia" w:ascii="仿宋" w:hAnsi="仿宋" w:eastAsia="仿宋" w:cs="仿宋"/>
                <w:spacing w:val="-11"/>
                <w:sz w:val="18"/>
                <w:szCs w:val="18"/>
              </w:rPr>
              <w:t>最低生活保障标准</w:t>
            </w:r>
          </w:p>
          <w:p>
            <w:pPr>
              <w:spacing w:line="240" w:lineRule="exact"/>
              <w:rPr>
                <w:rFonts w:hint="eastAsia" w:ascii="仿宋" w:hAnsi="仿宋" w:eastAsia="仿宋" w:cs="仿宋"/>
                <w:sz w:val="18"/>
                <w:szCs w:val="18"/>
              </w:rPr>
            </w:pPr>
            <w:r>
              <w:rPr>
                <w:rFonts w:hint="eastAsia" w:ascii="仿宋" w:hAnsi="仿宋" w:eastAsia="仿宋" w:cs="仿宋"/>
                <w:sz w:val="18"/>
                <w:szCs w:val="18"/>
              </w:rPr>
              <w:t>4.申请材料</w:t>
            </w:r>
          </w:p>
          <w:p>
            <w:pPr>
              <w:spacing w:line="240" w:lineRule="exact"/>
              <w:rPr>
                <w:rFonts w:hint="eastAsia" w:ascii="仿宋" w:hAnsi="仿宋" w:eastAsia="仿宋" w:cs="仿宋"/>
                <w:sz w:val="18"/>
                <w:szCs w:val="18"/>
              </w:rPr>
            </w:pPr>
            <w:r>
              <w:rPr>
                <w:rFonts w:hint="eastAsia" w:ascii="仿宋" w:hAnsi="仿宋" w:eastAsia="仿宋" w:cs="仿宋"/>
                <w:sz w:val="18"/>
                <w:szCs w:val="18"/>
              </w:rPr>
              <w:t>5.办理流程</w:t>
            </w:r>
          </w:p>
          <w:p>
            <w:pPr>
              <w:spacing w:line="240" w:lineRule="exact"/>
              <w:rPr>
                <w:rFonts w:hint="eastAsia" w:ascii="仿宋" w:hAnsi="仿宋" w:eastAsia="仿宋" w:cs="仿宋"/>
                <w:sz w:val="18"/>
                <w:szCs w:val="18"/>
              </w:rPr>
            </w:pPr>
            <w:r>
              <w:rPr>
                <w:rFonts w:hint="eastAsia" w:ascii="仿宋" w:hAnsi="仿宋" w:eastAsia="仿宋" w:cs="仿宋"/>
                <w:sz w:val="18"/>
                <w:szCs w:val="18"/>
              </w:rPr>
              <w:t>6.办理时间、地点</w:t>
            </w:r>
          </w:p>
          <w:p>
            <w:pPr>
              <w:spacing w:line="240" w:lineRule="exact"/>
              <w:rPr>
                <w:rFonts w:hint="eastAsia" w:ascii="仿宋" w:hAnsi="仿宋" w:eastAsia="仿宋" w:cs="仿宋"/>
                <w:sz w:val="18"/>
                <w:szCs w:val="18"/>
              </w:rPr>
            </w:pPr>
            <w:r>
              <w:rPr>
                <w:rFonts w:hint="eastAsia" w:ascii="仿宋" w:hAnsi="仿宋" w:eastAsia="仿宋" w:cs="仿宋"/>
                <w:sz w:val="18"/>
                <w:szCs w:val="18"/>
              </w:rPr>
              <w:t>7.联系方式</w:t>
            </w:r>
          </w:p>
        </w:tc>
        <w:tc>
          <w:tcPr>
            <w:tcW w:w="1679"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《中华人民共和国政府信息公开条例》（中国人民共和国国务院令第711号）</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sz w:val="18"/>
                <w:szCs w:val="18"/>
              </w:rPr>
              <w:sym w:font="Wingdings 2" w:char="F0A3"/>
            </w:r>
            <w:r>
              <w:rPr>
                <w:rFonts w:hint="eastAsia" w:ascii="仿宋" w:hAnsi="仿宋" w:eastAsia="仿宋" w:cs="仿宋"/>
                <w:sz w:val="18"/>
                <w:szCs w:val="18"/>
              </w:rPr>
              <w:t>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4</w:t>
            </w:r>
          </w:p>
        </w:tc>
        <w:tc>
          <w:tcPr>
            <w:tcW w:w="738"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最低生活保障</w:t>
            </w: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审核审批信息</w:t>
            </w:r>
          </w:p>
        </w:tc>
        <w:tc>
          <w:tcPr>
            <w:tcW w:w="230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w:t>
            </w:r>
            <w:r>
              <w:rPr>
                <w:rFonts w:hint="eastAsia" w:ascii="仿宋" w:hAnsi="仿宋" w:eastAsia="仿宋" w:cs="仿宋"/>
                <w:sz w:val="18"/>
                <w:szCs w:val="18"/>
                <w:lang w:val="en-US" w:eastAsia="zh-CN"/>
              </w:rPr>
              <w:t>镇</w:t>
            </w:r>
            <w:r>
              <w:rPr>
                <w:rFonts w:hint="eastAsia" w:ascii="仿宋" w:hAnsi="仿宋" w:eastAsia="仿宋" w:cs="仿宋"/>
                <w:sz w:val="18"/>
                <w:szCs w:val="18"/>
              </w:rPr>
              <w:t>级：辖区内各村的对象人数</w:t>
            </w:r>
          </w:p>
          <w:p>
            <w:pPr>
              <w:spacing w:line="240" w:lineRule="exact"/>
              <w:rPr>
                <w:rFonts w:hint="eastAsia" w:ascii="仿宋" w:hAnsi="仿宋" w:eastAsia="仿宋" w:cs="仿宋"/>
                <w:sz w:val="18"/>
                <w:szCs w:val="18"/>
              </w:rPr>
            </w:pPr>
            <w:r>
              <w:rPr>
                <w:rFonts w:hint="eastAsia" w:ascii="仿宋" w:hAnsi="仿宋" w:eastAsia="仿宋" w:cs="仿宋"/>
                <w:sz w:val="18"/>
                <w:szCs w:val="18"/>
              </w:rPr>
              <w:t>2.村级：</w:t>
            </w:r>
            <w:r>
              <w:rPr>
                <w:rFonts w:hint="eastAsia" w:ascii="仿宋" w:hAnsi="仿宋" w:eastAsia="仿宋" w:cs="仿宋"/>
                <w:color w:val="000000"/>
                <w:sz w:val="18"/>
                <w:szCs w:val="18"/>
              </w:rPr>
              <w:t>户主</w:t>
            </w:r>
            <w:r>
              <w:rPr>
                <w:rFonts w:hint="eastAsia" w:ascii="仿宋" w:hAnsi="仿宋" w:eastAsia="仿宋" w:cs="仿宋"/>
                <w:sz w:val="18"/>
                <w:szCs w:val="18"/>
              </w:rPr>
              <w:t>姓名、</w:t>
            </w:r>
            <w:r>
              <w:rPr>
                <w:rFonts w:hint="eastAsia" w:ascii="仿宋" w:hAnsi="仿宋" w:eastAsia="仿宋" w:cs="仿宋"/>
                <w:color w:val="000000"/>
                <w:sz w:val="18"/>
                <w:szCs w:val="18"/>
              </w:rPr>
              <w:t>保障人口数、保障金额、致困原因、纳入时间、</w:t>
            </w:r>
            <w:r>
              <w:rPr>
                <w:rFonts w:hint="eastAsia" w:ascii="仿宋" w:hAnsi="仿宋" w:eastAsia="仿宋" w:cs="仿宋"/>
                <w:sz w:val="18"/>
                <w:szCs w:val="18"/>
              </w:rPr>
              <w:t>其它</w:t>
            </w:r>
          </w:p>
        </w:tc>
        <w:tc>
          <w:tcPr>
            <w:tcW w:w="1679"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《国务院关于进一步加强和改进最低生活保障工作的意见》（国发〔2012〕45号）</w:t>
            </w:r>
          </w:p>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等</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6</w:t>
            </w:r>
          </w:p>
        </w:tc>
        <w:tc>
          <w:tcPr>
            <w:tcW w:w="738" w:type="dxa"/>
            <w:vMerge w:val="restart"/>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特困人员救助供养</w:t>
            </w:r>
          </w:p>
          <w:p>
            <w:pPr>
              <w:spacing w:line="240" w:lineRule="exact"/>
              <w:jc w:val="center"/>
              <w:rPr>
                <w:rFonts w:hint="eastAsia" w:ascii="仿宋" w:hAnsi="仿宋" w:eastAsia="仿宋" w:cs="仿宋"/>
                <w:sz w:val="18"/>
                <w:szCs w:val="18"/>
              </w:rPr>
            </w:pP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政策法规文件</w:t>
            </w:r>
          </w:p>
        </w:tc>
        <w:tc>
          <w:tcPr>
            <w:tcW w:w="230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《渭南市人民政府关于进一步健全特困人员救助供养制度的实施意见》</w:t>
            </w:r>
          </w:p>
        </w:tc>
        <w:tc>
          <w:tcPr>
            <w:tcW w:w="1679"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《中华人民共和国政府信息公开条例》（中国人民共和国国务院令第711号）</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sz w:val="18"/>
                <w:szCs w:val="18"/>
              </w:rPr>
              <w:sym w:font="Wingdings 2" w:char="00A3"/>
            </w:r>
            <w:r>
              <w:rPr>
                <w:rFonts w:hint="eastAsia" w:ascii="仿宋" w:hAnsi="仿宋" w:eastAsia="仿宋" w:cs="仿宋"/>
                <w:sz w:val="18"/>
                <w:szCs w:val="18"/>
              </w:rPr>
              <w:t>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sym w:font="Wingdings 2" w:char="00A3"/>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7</w:t>
            </w:r>
          </w:p>
        </w:tc>
        <w:tc>
          <w:tcPr>
            <w:tcW w:w="738" w:type="dxa"/>
            <w:vMerge w:val="continue"/>
            <w:vAlign w:val="center"/>
          </w:tcPr>
          <w:p>
            <w:pPr>
              <w:spacing w:line="240" w:lineRule="exact"/>
              <w:jc w:val="center"/>
              <w:rPr>
                <w:rFonts w:hint="eastAsia" w:ascii="仿宋" w:hAnsi="仿宋" w:eastAsia="仿宋" w:cs="仿宋"/>
                <w:sz w:val="18"/>
                <w:szCs w:val="18"/>
              </w:rPr>
            </w:pP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办事指南</w:t>
            </w:r>
          </w:p>
        </w:tc>
        <w:tc>
          <w:tcPr>
            <w:tcW w:w="230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1.办理事项</w:t>
            </w:r>
          </w:p>
          <w:p>
            <w:pPr>
              <w:spacing w:line="240" w:lineRule="exact"/>
              <w:rPr>
                <w:rFonts w:hint="eastAsia" w:ascii="仿宋" w:hAnsi="仿宋" w:eastAsia="仿宋" w:cs="仿宋"/>
                <w:sz w:val="18"/>
                <w:szCs w:val="18"/>
              </w:rPr>
            </w:pPr>
            <w:r>
              <w:rPr>
                <w:rFonts w:hint="eastAsia" w:ascii="仿宋" w:hAnsi="仿宋" w:eastAsia="仿宋" w:cs="仿宋"/>
                <w:sz w:val="18"/>
                <w:szCs w:val="18"/>
              </w:rPr>
              <w:t>2.办理条件</w:t>
            </w:r>
          </w:p>
          <w:p>
            <w:pPr>
              <w:spacing w:line="240" w:lineRule="exact"/>
              <w:rPr>
                <w:rFonts w:hint="eastAsia" w:ascii="仿宋" w:hAnsi="仿宋" w:eastAsia="仿宋" w:cs="仿宋"/>
                <w:sz w:val="18"/>
                <w:szCs w:val="18"/>
              </w:rPr>
            </w:pPr>
            <w:r>
              <w:rPr>
                <w:rFonts w:hint="eastAsia" w:ascii="仿宋" w:hAnsi="仿宋" w:eastAsia="仿宋" w:cs="仿宋"/>
                <w:sz w:val="18"/>
                <w:szCs w:val="18"/>
              </w:rPr>
              <w:t>3.救助供养标准</w:t>
            </w:r>
          </w:p>
          <w:p>
            <w:pPr>
              <w:spacing w:line="240" w:lineRule="exact"/>
              <w:rPr>
                <w:rFonts w:hint="eastAsia" w:ascii="仿宋" w:hAnsi="仿宋" w:eastAsia="仿宋" w:cs="仿宋"/>
                <w:sz w:val="18"/>
                <w:szCs w:val="18"/>
              </w:rPr>
            </w:pPr>
            <w:r>
              <w:rPr>
                <w:rFonts w:hint="eastAsia" w:ascii="仿宋" w:hAnsi="仿宋" w:eastAsia="仿宋" w:cs="仿宋"/>
                <w:sz w:val="18"/>
                <w:szCs w:val="18"/>
              </w:rPr>
              <w:t>4.申请材料</w:t>
            </w:r>
          </w:p>
          <w:p>
            <w:pPr>
              <w:spacing w:line="240" w:lineRule="exact"/>
              <w:rPr>
                <w:rFonts w:hint="eastAsia" w:ascii="仿宋" w:hAnsi="仿宋" w:eastAsia="仿宋" w:cs="仿宋"/>
                <w:sz w:val="18"/>
                <w:szCs w:val="18"/>
              </w:rPr>
            </w:pPr>
            <w:r>
              <w:rPr>
                <w:rFonts w:hint="eastAsia" w:ascii="仿宋" w:hAnsi="仿宋" w:eastAsia="仿宋" w:cs="仿宋"/>
                <w:sz w:val="18"/>
                <w:szCs w:val="18"/>
              </w:rPr>
              <w:t>5.办理流程</w:t>
            </w:r>
          </w:p>
          <w:p>
            <w:pPr>
              <w:spacing w:line="240" w:lineRule="exact"/>
              <w:rPr>
                <w:rFonts w:hint="eastAsia" w:ascii="仿宋" w:hAnsi="仿宋" w:eastAsia="仿宋" w:cs="仿宋"/>
                <w:sz w:val="18"/>
                <w:szCs w:val="18"/>
              </w:rPr>
            </w:pPr>
            <w:r>
              <w:rPr>
                <w:rFonts w:hint="eastAsia" w:ascii="仿宋" w:hAnsi="仿宋" w:eastAsia="仿宋" w:cs="仿宋"/>
                <w:sz w:val="18"/>
                <w:szCs w:val="18"/>
              </w:rPr>
              <w:t>6.办理时间、地点</w:t>
            </w:r>
          </w:p>
          <w:p>
            <w:pPr>
              <w:spacing w:line="240" w:lineRule="exact"/>
              <w:rPr>
                <w:rFonts w:hint="eastAsia" w:ascii="仿宋" w:hAnsi="仿宋" w:eastAsia="仿宋" w:cs="仿宋"/>
                <w:sz w:val="18"/>
                <w:szCs w:val="18"/>
              </w:rPr>
            </w:pPr>
            <w:r>
              <w:rPr>
                <w:rFonts w:hint="eastAsia" w:ascii="仿宋" w:hAnsi="仿宋" w:eastAsia="仿宋" w:cs="仿宋"/>
                <w:sz w:val="18"/>
                <w:szCs w:val="18"/>
              </w:rPr>
              <w:t>7.联系方式</w:t>
            </w:r>
          </w:p>
        </w:tc>
        <w:tc>
          <w:tcPr>
            <w:tcW w:w="1679"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《中华人民共和国政府信息公开条例》（中国人民共和国国务院令第711号）</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w:t>
            </w:r>
            <w:r>
              <w:rPr>
                <w:rFonts w:hint="eastAsia" w:ascii="仿宋" w:hAnsi="仿宋" w:eastAsia="仿宋" w:cs="仿宋"/>
                <w:sz w:val="18"/>
                <w:szCs w:val="18"/>
              </w:rPr>
              <w:sym w:font="Wingdings 2" w:char="F0A3"/>
            </w:r>
            <w:r>
              <w:rPr>
                <w:rFonts w:hint="eastAsia" w:ascii="仿宋" w:hAnsi="仿宋" w:eastAsia="仿宋" w:cs="仿宋"/>
                <w:sz w:val="18"/>
                <w:szCs w:val="18"/>
              </w:rPr>
              <w:t>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8</w:t>
            </w:r>
          </w:p>
        </w:tc>
        <w:tc>
          <w:tcPr>
            <w:tcW w:w="738" w:type="dxa"/>
            <w:vMerge w:val="continue"/>
            <w:vAlign w:val="center"/>
          </w:tcPr>
          <w:p>
            <w:pPr>
              <w:spacing w:line="240" w:lineRule="exact"/>
              <w:jc w:val="center"/>
              <w:rPr>
                <w:rFonts w:hint="eastAsia" w:ascii="仿宋" w:hAnsi="仿宋" w:eastAsia="仿宋" w:cs="仿宋"/>
                <w:sz w:val="18"/>
                <w:szCs w:val="18"/>
              </w:rPr>
            </w:pP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审核审批信息</w:t>
            </w:r>
          </w:p>
        </w:tc>
        <w:tc>
          <w:tcPr>
            <w:tcW w:w="230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1.乡级：辖区内各村的对象人数</w:t>
            </w:r>
          </w:p>
          <w:p>
            <w:pPr>
              <w:spacing w:line="240" w:lineRule="exact"/>
              <w:rPr>
                <w:rFonts w:hint="eastAsia" w:ascii="仿宋" w:hAnsi="仿宋" w:eastAsia="仿宋" w:cs="仿宋"/>
                <w:color w:val="000000"/>
                <w:sz w:val="18"/>
                <w:szCs w:val="18"/>
              </w:rPr>
            </w:pPr>
            <w:r>
              <w:rPr>
                <w:rFonts w:hint="eastAsia" w:ascii="仿宋" w:hAnsi="仿宋" w:eastAsia="仿宋" w:cs="仿宋"/>
                <w:sz w:val="18"/>
                <w:szCs w:val="18"/>
              </w:rPr>
              <w:t>2.村级：对象姓名、出生年月、纳入时间、其它</w:t>
            </w:r>
          </w:p>
          <w:p>
            <w:pPr>
              <w:spacing w:line="240" w:lineRule="exact"/>
              <w:rPr>
                <w:rFonts w:hint="eastAsia" w:ascii="仿宋" w:hAnsi="仿宋" w:eastAsia="仿宋" w:cs="仿宋"/>
                <w:sz w:val="18"/>
                <w:szCs w:val="18"/>
              </w:rPr>
            </w:pPr>
          </w:p>
        </w:tc>
        <w:tc>
          <w:tcPr>
            <w:tcW w:w="1679" w:type="dxa"/>
            <w:vAlign w:val="center"/>
          </w:tcPr>
          <w:p>
            <w:pPr>
              <w:numPr>
                <w:ilvl w:val="0"/>
                <w:numId w:val="0"/>
              </w:numPr>
              <w:spacing w:line="240" w:lineRule="exact"/>
              <w:rPr>
                <w:rFonts w:hint="eastAsia" w:ascii="仿宋" w:hAnsi="仿宋" w:eastAsia="仿宋" w:cs="仿宋"/>
                <w:sz w:val="18"/>
                <w:szCs w:val="18"/>
              </w:rPr>
            </w:pPr>
            <w:r>
              <w:rPr>
                <w:rFonts w:hint="eastAsia" w:ascii="仿宋" w:hAnsi="仿宋" w:eastAsia="仿宋" w:cs="仿宋"/>
                <w:sz w:val="18"/>
                <w:szCs w:val="18"/>
              </w:rPr>
              <w:t>《渭南市人民政府关于进一步健全特困人员救助供养制度的实施意见》</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9</w:t>
            </w:r>
          </w:p>
        </w:tc>
        <w:tc>
          <w:tcPr>
            <w:tcW w:w="738" w:type="dxa"/>
            <w:vMerge w:val="restart"/>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临时救助</w:t>
            </w: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政策法规文件</w:t>
            </w:r>
          </w:p>
        </w:tc>
        <w:tc>
          <w:tcPr>
            <w:tcW w:w="2305" w:type="dxa"/>
            <w:vAlign w:val="center"/>
          </w:tcPr>
          <w:p>
            <w:pPr>
              <w:spacing w:line="220" w:lineRule="exact"/>
              <w:rPr>
                <w:rFonts w:hint="eastAsia" w:ascii="仿宋" w:hAnsi="仿宋" w:eastAsia="仿宋" w:cs="仿宋"/>
                <w:sz w:val="18"/>
                <w:szCs w:val="18"/>
              </w:rPr>
            </w:pPr>
            <w:r>
              <w:rPr>
                <w:rFonts w:hint="eastAsia" w:ascii="仿宋" w:hAnsi="仿宋" w:eastAsia="仿宋" w:cs="仿宋"/>
                <w:sz w:val="18"/>
                <w:szCs w:val="18"/>
              </w:rPr>
              <w:t>《陕西省临时救助工作规程的通知》（陕民发〔2019〕84号）及（渭民发〔2020〕30号）</w:t>
            </w:r>
          </w:p>
          <w:p>
            <w:pPr>
              <w:spacing w:line="220" w:lineRule="exact"/>
              <w:rPr>
                <w:rFonts w:hint="eastAsia" w:ascii="仿宋" w:hAnsi="仿宋" w:eastAsia="仿宋" w:cs="仿宋"/>
                <w:sz w:val="18"/>
                <w:szCs w:val="18"/>
              </w:rPr>
            </w:pPr>
            <w:r>
              <w:rPr>
                <w:rFonts w:hint="eastAsia" w:ascii="仿宋" w:hAnsi="仿宋" w:eastAsia="仿宋" w:cs="仿宋"/>
                <w:sz w:val="18"/>
                <w:szCs w:val="18"/>
              </w:rPr>
              <w:t>《白水县临时救助工作实施办法的通知》（白政办发〔2020〕26号）</w:t>
            </w:r>
          </w:p>
          <w:p>
            <w:pPr>
              <w:spacing w:line="220" w:lineRule="exact"/>
              <w:rPr>
                <w:rFonts w:hint="eastAsia" w:ascii="仿宋" w:hAnsi="仿宋" w:eastAsia="仿宋" w:cs="仿宋"/>
                <w:sz w:val="18"/>
                <w:szCs w:val="18"/>
              </w:rPr>
            </w:pPr>
          </w:p>
        </w:tc>
        <w:tc>
          <w:tcPr>
            <w:tcW w:w="1679"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《中华人民共和国政府信息公开条例》（中国人民共和国国务院令第711号）</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sym w:font="Wingdings 2" w:char="00A3"/>
            </w:r>
            <w:r>
              <w:rPr>
                <w:rFonts w:hint="eastAsia" w:ascii="仿宋" w:hAnsi="仿宋" w:eastAsia="仿宋" w:cs="仿宋"/>
                <w:sz w:val="18"/>
                <w:szCs w:val="18"/>
              </w:rPr>
              <w:t>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10</w:t>
            </w:r>
          </w:p>
        </w:tc>
        <w:tc>
          <w:tcPr>
            <w:tcW w:w="738" w:type="dxa"/>
            <w:vMerge w:val="continue"/>
            <w:vAlign w:val="center"/>
          </w:tcPr>
          <w:p>
            <w:pPr>
              <w:spacing w:line="240" w:lineRule="exact"/>
              <w:jc w:val="center"/>
              <w:rPr>
                <w:rFonts w:hint="eastAsia" w:ascii="仿宋" w:hAnsi="仿宋" w:eastAsia="仿宋" w:cs="仿宋"/>
                <w:sz w:val="18"/>
                <w:szCs w:val="18"/>
              </w:rPr>
            </w:pP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办事指南</w:t>
            </w:r>
          </w:p>
        </w:tc>
        <w:tc>
          <w:tcPr>
            <w:tcW w:w="230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1.办理事项</w:t>
            </w:r>
          </w:p>
          <w:p>
            <w:pPr>
              <w:spacing w:line="240" w:lineRule="exact"/>
              <w:rPr>
                <w:rFonts w:hint="eastAsia" w:ascii="仿宋" w:hAnsi="仿宋" w:eastAsia="仿宋" w:cs="仿宋"/>
                <w:sz w:val="18"/>
                <w:szCs w:val="18"/>
              </w:rPr>
            </w:pPr>
            <w:r>
              <w:rPr>
                <w:rFonts w:hint="eastAsia" w:ascii="仿宋" w:hAnsi="仿宋" w:eastAsia="仿宋" w:cs="仿宋"/>
                <w:sz w:val="18"/>
                <w:szCs w:val="18"/>
              </w:rPr>
              <w:t>2.办理条件</w:t>
            </w:r>
          </w:p>
          <w:p>
            <w:pPr>
              <w:spacing w:line="240" w:lineRule="exact"/>
              <w:rPr>
                <w:rFonts w:hint="eastAsia" w:ascii="仿宋" w:hAnsi="仿宋" w:eastAsia="仿宋" w:cs="仿宋"/>
                <w:sz w:val="18"/>
                <w:szCs w:val="18"/>
              </w:rPr>
            </w:pPr>
            <w:r>
              <w:rPr>
                <w:rFonts w:hint="eastAsia" w:ascii="仿宋" w:hAnsi="仿宋" w:eastAsia="仿宋" w:cs="仿宋"/>
                <w:sz w:val="18"/>
                <w:szCs w:val="18"/>
              </w:rPr>
              <w:t>3.申请材料</w:t>
            </w:r>
          </w:p>
          <w:p>
            <w:pPr>
              <w:spacing w:line="240" w:lineRule="exact"/>
              <w:rPr>
                <w:rFonts w:hint="eastAsia" w:ascii="仿宋" w:hAnsi="仿宋" w:eastAsia="仿宋" w:cs="仿宋"/>
                <w:sz w:val="18"/>
                <w:szCs w:val="18"/>
              </w:rPr>
            </w:pPr>
            <w:r>
              <w:rPr>
                <w:rFonts w:hint="eastAsia" w:ascii="仿宋" w:hAnsi="仿宋" w:eastAsia="仿宋" w:cs="仿宋"/>
                <w:sz w:val="18"/>
                <w:szCs w:val="18"/>
              </w:rPr>
              <w:t>4.办理流程</w:t>
            </w:r>
          </w:p>
          <w:p>
            <w:pPr>
              <w:spacing w:line="240" w:lineRule="exact"/>
              <w:rPr>
                <w:rFonts w:hint="eastAsia" w:ascii="仿宋" w:hAnsi="仿宋" w:eastAsia="仿宋" w:cs="仿宋"/>
                <w:sz w:val="18"/>
                <w:szCs w:val="18"/>
              </w:rPr>
            </w:pPr>
            <w:r>
              <w:rPr>
                <w:rFonts w:hint="eastAsia" w:ascii="仿宋" w:hAnsi="仿宋" w:eastAsia="仿宋" w:cs="仿宋"/>
                <w:sz w:val="18"/>
                <w:szCs w:val="18"/>
              </w:rPr>
              <w:t>5.办理时间、地点</w:t>
            </w:r>
          </w:p>
          <w:p>
            <w:pPr>
              <w:spacing w:line="240" w:lineRule="exact"/>
              <w:rPr>
                <w:rFonts w:hint="eastAsia" w:ascii="仿宋" w:hAnsi="仿宋" w:eastAsia="仿宋" w:cs="仿宋"/>
                <w:sz w:val="18"/>
                <w:szCs w:val="18"/>
              </w:rPr>
            </w:pPr>
            <w:r>
              <w:rPr>
                <w:rFonts w:hint="eastAsia" w:ascii="仿宋" w:hAnsi="仿宋" w:eastAsia="仿宋" w:cs="仿宋"/>
                <w:sz w:val="18"/>
                <w:szCs w:val="18"/>
              </w:rPr>
              <w:t>6.联系方式</w:t>
            </w:r>
          </w:p>
        </w:tc>
        <w:tc>
          <w:tcPr>
            <w:tcW w:w="1679"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《中华人民共和国政府信息公开条例》（中国人民共和国国务院令第711号）</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 xml:space="preserve"> □发布会/听证会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416"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11</w:t>
            </w:r>
          </w:p>
        </w:tc>
        <w:tc>
          <w:tcPr>
            <w:tcW w:w="738" w:type="dxa"/>
            <w:vMerge w:val="continue"/>
            <w:vAlign w:val="center"/>
          </w:tcPr>
          <w:p>
            <w:pPr>
              <w:spacing w:line="240" w:lineRule="exact"/>
              <w:jc w:val="center"/>
              <w:rPr>
                <w:rFonts w:hint="eastAsia" w:ascii="仿宋" w:hAnsi="仿宋" w:eastAsia="仿宋" w:cs="仿宋"/>
                <w:sz w:val="18"/>
                <w:szCs w:val="18"/>
              </w:rPr>
            </w:pPr>
          </w:p>
        </w:tc>
        <w:tc>
          <w:tcPr>
            <w:tcW w:w="74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审核审批信息</w:t>
            </w:r>
          </w:p>
        </w:tc>
        <w:tc>
          <w:tcPr>
            <w:tcW w:w="230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1.</w:t>
            </w:r>
            <w:r>
              <w:rPr>
                <w:rFonts w:hint="eastAsia" w:ascii="仿宋" w:hAnsi="仿宋" w:eastAsia="仿宋" w:cs="仿宋"/>
                <w:sz w:val="18"/>
                <w:szCs w:val="18"/>
                <w:lang w:val="en-US" w:eastAsia="zh-CN"/>
              </w:rPr>
              <w:t>镇</w:t>
            </w:r>
            <w:r>
              <w:rPr>
                <w:rFonts w:hint="eastAsia" w:ascii="仿宋" w:hAnsi="仿宋" w:eastAsia="仿宋" w:cs="仿宋"/>
                <w:sz w:val="18"/>
                <w:szCs w:val="18"/>
              </w:rPr>
              <w:t>级：辖区内各村的对象人数、救助总金额</w:t>
            </w:r>
          </w:p>
          <w:p>
            <w:pPr>
              <w:spacing w:line="240" w:lineRule="exact"/>
              <w:rPr>
                <w:rFonts w:hint="eastAsia" w:ascii="仿宋" w:hAnsi="仿宋" w:eastAsia="仿宋" w:cs="仿宋"/>
                <w:sz w:val="18"/>
                <w:szCs w:val="18"/>
              </w:rPr>
            </w:pPr>
            <w:r>
              <w:rPr>
                <w:rFonts w:hint="eastAsia" w:ascii="仿宋" w:hAnsi="仿宋" w:eastAsia="仿宋" w:cs="仿宋"/>
                <w:sz w:val="18"/>
                <w:szCs w:val="18"/>
              </w:rPr>
              <w:t>2.村级：临时救助对象（家庭）姓名、救助人数、救助金额、救助事由</w:t>
            </w:r>
          </w:p>
        </w:tc>
        <w:tc>
          <w:tcPr>
            <w:tcW w:w="1679"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《白水县临时救助工作实施办法的通知》（白政办发〔2020〕26号</w:t>
            </w:r>
          </w:p>
        </w:tc>
        <w:tc>
          <w:tcPr>
            <w:tcW w:w="1195"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制定或获取信息之日起10个工作日内，按季度公示</w:t>
            </w:r>
          </w:p>
        </w:tc>
        <w:tc>
          <w:tcPr>
            <w:tcW w:w="1251"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县级民政部门、</w:t>
            </w:r>
            <w:r>
              <w:rPr>
                <w:rFonts w:hint="eastAsia" w:ascii="仿宋" w:hAnsi="仿宋" w:eastAsia="仿宋" w:cs="仿宋"/>
                <w:sz w:val="18"/>
                <w:szCs w:val="18"/>
                <w:lang w:val="en-US" w:eastAsia="zh-CN"/>
              </w:rPr>
              <w:t>杜康</w:t>
            </w:r>
            <w:r>
              <w:rPr>
                <w:rFonts w:hint="eastAsia" w:ascii="仿宋" w:hAnsi="仿宋" w:eastAsia="仿宋" w:cs="仿宋"/>
                <w:sz w:val="18"/>
                <w:szCs w:val="18"/>
              </w:rPr>
              <w:t>镇人民政府</w:t>
            </w:r>
          </w:p>
        </w:tc>
        <w:tc>
          <w:tcPr>
            <w:tcW w:w="2803" w:type="dxa"/>
            <w:vAlign w:val="center"/>
          </w:tcPr>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■政府网站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□政府公报</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□两微一端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□发布会/听证会</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□广播电视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□纸质媒体</w:t>
            </w:r>
          </w:p>
          <w:p>
            <w:pPr>
              <w:spacing w:line="240" w:lineRule="exact"/>
              <w:rPr>
                <w:rFonts w:hint="eastAsia" w:ascii="仿宋" w:hAnsi="仿宋" w:eastAsia="仿宋" w:cs="仿宋"/>
                <w:sz w:val="18"/>
                <w:szCs w:val="18"/>
              </w:rPr>
            </w:pPr>
            <w:r>
              <w:rPr>
                <w:rFonts w:hint="eastAsia" w:ascii="仿宋" w:hAnsi="仿宋" w:eastAsia="仿宋" w:cs="仿宋"/>
                <w:sz w:val="18"/>
                <w:szCs w:val="18"/>
              </w:rPr>
              <w:t>□公开查阅点</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□政务服务中心</w:t>
            </w:r>
          </w:p>
          <w:p>
            <w:pPr>
              <w:spacing w:line="240" w:lineRule="exact"/>
              <w:rPr>
                <w:rFonts w:hint="eastAsia" w:ascii="仿宋" w:hAnsi="仿宋" w:eastAsia="仿宋" w:cs="仿宋"/>
                <w:sz w:val="18"/>
                <w:szCs w:val="18"/>
              </w:rPr>
            </w:pPr>
            <w:r>
              <w:rPr>
                <w:rFonts w:hint="eastAsia" w:ascii="仿宋" w:hAnsi="仿宋" w:eastAsia="仿宋" w:cs="仿宋"/>
                <w:sz w:val="18"/>
                <w:szCs w:val="18"/>
              </w:rPr>
              <w:t>□便民服务站</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sym w:font="Wingdings 2" w:char="00A3"/>
            </w:r>
            <w:r>
              <w:rPr>
                <w:rFonts w:hint="eastAsia" w:ascii="仿宋" w:hAnsi="仿宋" w:eastAsia="仿宋" w:cs="仿宋"/>
                <w:sz w:val="18"/>
                <w:szCs w:val="18"/>
              </w:rPr>
              <w:t>入户/现场</w:t>
            </w:r>
          </w:p>
          <w:p>
            <w:pPr>
              <w:spacing w:line="240" w:lineRule="exact"/>
              <w:rPr>
                <w:rFonts w:hint="eastAsia" w:ascii="仿宋" w:hAnsi="仿宋" w:eastAsia="仿宋" w:cs="仿宋"/>
                <w:sz w:val="18"/>
                <w:szCs w:val="18"/>
              </w:rPr>
            </w:pPr>
            <w:r>
              <w:rPr>
                <w:rFonts w:hint="eastAsia" w:ascii="仿宋" w:hAnsi="仿宋" w:eastAsia="仿宋" w:cs="仿宋"/>
                <w:sz w:val="18"/>
                <w:szCs w:val="18"/>
              </w:rPr>
              <w:t>■社区/企事业单位/村公示栏（电子屏）</w:t>
            </w:r>
          </w:p>
          <w:p>
            <w:pPr>
              <w:spacing w:line="240" w:lineRule="exact"/>
              <w:rPr>
                <w:rFonts w:hint="eastAsia" w:ascii="仿宋" w:hAnsi="仿宋" w:eastAsia="仿宋" w:cs="仿宋"/>
                <w:sz w:val="18"/>
                <w:szCs w:val="18"/>
              </w:rPr>
            </w:pPr>
            <w:r>
              <w:rPr>
                <w:rFonts w:hint="eastAsia" w:ascii="仿宋" w:hAnsi="仿宋" w:eastAsia="仿宋" w:cs="仿宋"/>
                <w:sz w:val="18"/>
                <w:szCs w:val="18"/>
              </w:rPr>
              <w:t xml:space="preserve">□精准推送  </w:t>
            </w:r>
            <w:r>
              <w:rPr>
                <w:rFonts w:hint="eastAsia" w:ascii="仿宋" w:hAnsi="仿宋" w:eastAsia="仿宋" w:cs="仿宋"/>
                <w:sz w:val="18"/>
                <w:szCs w:val="18"/>
                <w:lang w:val="en-US" w:eastAsia="zh-CN"/>
              </w:rPr>
              <w:t xml:space="preserve"> </w:t>
            </w:r>
            <w:r>
              <w:rPr>
                <w:rFonts w:hint="eastAsia" w:ascii="仿宋" w:hAnsi="仿宋" w:eastAsia="仿宋" w:cs="仿宋"/>
                <w:sz w:val="18"/>
                <w:szCs w:val="18"/>
              </w:rPr>
              <w:t>□其他</w:t>
            </w:r>
          </w:p>
        </w:tc>
        <w:tc>
          <w:tcPr>
            <w:tcW w:w="63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617" w:type="dxa"/>
            <w:vAlign w:val="center"/>
          </w:tcPr>
          <w:p>
            <w:pPr>
              <w:spacing w:line="240" w:lineRule="exact"/>
              <w:jc w:val="center"/>
              <w:rPr>
                <w:rFonts w:hint="eastAsia" w:ascii="仿宋" w:hAnsi="仿宋" w:eastAsia="仿宋" w:cs="仿宋"/>
                <w:sz w:val="18"/>
                <w:szCs w:val="18"/>
              </w:rPr>
            </w:pPr>
          </w:p>
        </w:tc>
        <w:tc>
          <w:tcPr>
            <w:tcW w:w="514"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595" w:type="dxa"/>
            <w:vAlign w:val="center"/>
          </w:tcPr>
          <w:p>
            <w:pPr>
              <w:spacing w:line="240" w:lineRule="exact"/>
              <w:jc w:val="center"/>
              <w:rPr>
                <w:rFonts w:hint="eastAsia" w:ascii="仿宋" w:hAnsi="仿宋" w:eastAsia="仿宋" w:cs="仿宋"/>
                <w:sz w:val="18"/>
                <w:szCs w:val="18"/>
              </w:rPr>
            </w:pPr>
          </w:p>
        </w:tc>
        <w:tc>
          <w:tcPr>
            <w:tcW w:w="487" w:type="dxa"/>
            <w:vAlign w:val="center"/>
          </w:tcPr>
          <w:p>
            <w:pPr>
              <w:spacing w:line="240" w:lineRule="exact"/>
              <w:jc w:val="center"/>
              <w:rPr>
                <w:rFonts w:hint="eastAsia" w:ascii="仿宋" w:hAnsi="仿宋" w:eastAsia="仿宋" w:cs="仿宋"/>
                <w:sz w:val="18"/>
                <w:szCs w:val="18"/>
              </w:rPr>
            </w:pPr>
          </w:p>
        </w:tc>
        <w:tc>
          <w:tcPr>
            <w:tcW w:w="500"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c>
          <w:tcPr>
            <w:tcW w:w="475" w:type="dxa"/>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w:t>
            </w:r>
          </w:p>
        </w:tc>
      </w:tr>
    </w:tbl>
    <w:p>
      <w:pPr>
        <w:spacing w:line="220" w:lineRule="exact"/>
      </w:pPr>
    </w:p>
    <w:p>
      <w:pPr>
        <w:spacing w:line="576" w:lineRule="exact"/>
        <w:jc w:val="center"/>
        <w:outlineLvl w:val="0"/>
      </w:pPr>
      <w:r>
        <w:br w:type="page"/>
      </w:r>
      <w:bookmarkStart w:id="18" w:name="_Toc22720"/>
      <w:r>
        <w:rPr>
          <w:rFonts w:hint="eastAsia" w:ascii="方正小标宋简体" w:hAnsi="方正小标宋简体" w:eastAsia="方正小标宋简体" w:cs="方正小标宋简体"/>
          <w:sz w:val="44"/>
          <w:szCs w:val="44"/>
          <w:lang w:eastAsia="zh-CN"/>
        </w:rPr>
        <w:t>杜康镇</w:t>
      </w:r>
      <w:r>
        <w:rPr>
          <w:rFonts w:hint="eastAsia" w:ascii="方正小标宋简体" w:hAnsi="方正小标宋简体" w:eastAsia="方正小标宋简体" w:cs="方正小标宋简体"/>
          <w:sz w:val="44"/>
          <w:szCs w:val="44"/>
        </w:rPr>
        <w:t>养老服务领域基层政务公开标准目录</w:t>
      </w:r>
      <w:bookmarkEnd w:id="18"/>
    </w:p>
    <w:tbl>
      <w:tblPr>
        <w:tblStyle w:val="12"/>
        <w:tblW w:w="14908" w:type="dxa"/>
        <w:jc w:val="center"/>
        <w:tblLayout w:type="fixed"/>
        <w:tblCellMar>
          <w:top w:w="0" w:type="dxa"/>
          <w:left w:w="108" w:type="dxa"/>
          <w:bottom w:w="0" w:type="dxa"/>
          <w:right w:w="108" w:type="dxa"/>
        </w:tblCellMar>
      </w:tblPr>
      <w:tblGrid>
        <w:gridCol w:w="564"/>
        <w:gridCol w:w="711"/>
        <w:gridCol w:w="939"/>
        <w:gridCol w:w="1870"/>
        <w:gridCol w:w="2256"/>
        <w:gridCol w:w="1007"/>
        <w:gridCol w:w="1046"/>
        <w:gridCol w:w="2866"/>
        <w:gridCol w:w="578"/>
        <w:gridCol w:w="668"/>
        <w:gridCol w:w="539"/>
        <w:gridCol w:w="592"/>
        <w:gridCol w:w="613"/>
        <w:gridCol w:w="659"/>
      </w:tblGrid>
      <w:tr>
        <w:tblPrEx>
          <w:tblCellMar>
            <w:top w:w="0" w:type="dxa"/>
            <w:left w:w="108" w:type="dxa"/>
            <w:bottom w:w="0" w:type="dxa"/>
            <w:right w:w="108" w:type="dxa"/>
          </w:tblCellMar>
        </w:tblPrEx>
        <w:trPr>
          <w:trHeight w:val="360" w:hRule="atLeast"/>
          <w:tblHeader/>
          <w:jc w:val="center"/>
        </w:trPr>
        <w:tc>
          <w:tcPr>
            <w:tcW w:w="5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序</w:t>
            </w:r>
            <w:r>
              <w:rPr>
                <w:rFonts w:ascii="仿宋_GB2312" w:hAnsi="宋体" w:eastAsia="仿宋_GB2312" w:cs="宋体"/>
                <w:bCs/>
                <w:color w:val="000000"/>
                <w:kern w:val="0"/>
                <w:sz w:val="18"/>
                <w:szCs w:val="18"/>
              </w:rPr>
              <w:t xml:space="preserve"> </w:t>
            </w:r>
            <w:r>
              <w:rPr>
                <w:rFonts w:hint="eastAsia" w:ascii="仿宋_GB2312" w:hAnsi="宋体" w:eastAsia="仿宋_GB2312" w:cs="宋体"/>
                <w:bCs/>
                <w:color w:val="000000"/>
                <w:kern w:val="0"/>
                <w:sz w:val="18"/>
                <w:szCs w:val="18"/>
              </w:rPr>
              <w:t>号</w:t>
            </w:r>
          </w:p>
        </w:tc>
        <w:tc>
          <w:tcPr>
            <w:tcW w:w="165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公开事项</w:t>
            </w:r>
          </w:p>
        </w:tc>
        <w:tc>
          <w:tcPr>
            <w:tcW w:w="18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公开内容</w:t>
            </w:r>
            <w:r>
              <w:rPr>
                <w:rFonts w:ascii="仿宋_GB2312" w:hAnsi="宋体" w:eastAsia="仿宋_GB2312" w:cs="宋体"/>
                <w:bCs/>
                <w:color w:val="000000"/>
                <w:kern w:val="0"/>
                <w:sz w:val="18"/>
                <w:szCs w:val="18"/>
              </w:rPr>
              <w:br w:type="textWrapping"/>
            </w:r>
            <w:r>
              <w:rPr>
                <w:rFonts w:ascii="仿宋_GB2312" w:hAnsi="宋体" w:eastAsia="仿宋_GB2312" w:cs="宋体"/>
                <w:bCs/>
                <w:color w:val="000000"/>
                <w:kern w:val="0"/>
                <w:sz w:val="18"/>
                <w:szCs w:val="18"/>
              </w:rPr>
              <w:t>(</w:t>
            </w:r>
            <w:r>
              <w:rPr>
                <w:rFonts w:hint="eastAsia" w:ascii="仿宋_GB2312" w:hAnsi="宋体" w:eastAsia="仿宋_GB2312" w:cs="宋体"/>
                <w:bCs/>
                <w:color w:val="000000"/>
                <w:kern w:val="0"/>
                <w:sz w:val="18"/>
                <w:szCs w:val="18"/>
              </w:rPr>
              <w:t>要素</w:t>
            </w:r>
            <w:r>
              <w:rPr>
                <w:rFonts w:ascii="仿宋_GB2312" w:hAnsi="宋体" w:eastAsia="仿宋_GB2312" w:cs="宋体"/>
                <w:bCs/>
                <w:color w:val="000000"/>
                <w:kern w:val="0"/>
                <w:sz w:val="18"/>
                <w:szCs w:val="18"/>
              </w:rPr>
              <w:t xml:space="preserve">)        </w:t>
            </w:r>
          </w:p>
        </w:tc>
        <w:tc>
          <w:tcPr>
            <w:tcW w:w="225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公开依据</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公开时限</w:t>
            </w:r>
          </w:p>
        </w:tc>
        <w:tc>
          <w:tcPr>
            <w:tcW w:w="104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公开主体</w:t>
            </w:r>
          </w:p>
        </w:tc>
        <w:tc>
          <w:tcPr>
            <w:tcW w:w="28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公开渠道和载体</w:t>
            </w:r>
          </w:p>
        </w:tc>
        <w:tc>
          <w:tcPr>
            <w:tcW w:w="1246"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公开对象</w:t>
            </w:r>
          </w:p>
        </w:tc>
        <w:tc>
          <w:tcPr>
            <w:tcW w:w="113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公开方式</w:t>
            </w:r>
          </w:p>
        </w:tc>
        <w:tc>
          <w:tcPr>
            <w:tcW w:w="127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公开层级</w:t>
            </w:r>
          </w:p>
        </w:tc>
      </w:tr>
      <w:tr>
        <w:tblPrEx>
          <w:tblCellMar>
            <w:top w:w="0" w:type="dxa"/>
            <w:left w:w="108" w:type="dxa"/>
            <w:bottom w:w="0" w:type="dxa"/>
            <w:right w:w="108" w:type="dxa"/>
          </w:tblCellMar>
        </w:tblPrEx>
        <w:trPr>
          <w:trHeight w:val="382" w:hRule="atLeast"/>
          <w:tblHeader/>
          <w:jc w:val="center"/>
        </w:trPr>
        <w:tc>
          <w:tcPr>
            <w:tcW w:w="5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71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一级</w:t>
            </w:r>
            <w:r>
              <w:rPr>
                <w:rFonts w:ascii="仿宋_GB2312" w:hAnsi="宋体" w:eastAsia="仿宋_GB2312" w:cs="宋体"/>
                <w:bCs/>
                <w:color w:val="000000"/>
                <w:kern w:val="0"/>
                <w:sz w:val="18"/>
                <w:szCs w:val="18"/>
              </w:rPr>
              <w:t xml:space="preserve">   </w:t>
            </w:r>
            <w:r>
              <w:rPr>
                <w:rFonts w:hint="eastAsia" w:ascii="仿宋_GB2312" w:hAnsi="宋体" w:eastAsia="仿宋_GB2312" w:cs="宋体"/>
                <w:bCs/>
                <w:color w:val="000000"/>
                <w:kern w:val="0"/>
                <w:sz w:val="18"/>
                <w:szCs w:val="18"/>
              </w:rPr>
              <w:t>事项</w:t>
            </w:r>
          </w:p>
        </w:tc>
        <w:tc>
          <w:tcPr>
            <w:tcW w:w="9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二级</w:t>
            </w:r>
            <w:r>
              <w:rPr>
                <w:rFonts w:ascii="仿宋_GB2312" w:hAnsi="宋体" w:eastAsia="仿宋_GB2312" w:cs="宋体"/>
                <w:bCs/>
                <w:color w:val="000000"/>
                <w:kern w:val="0"/>
                <w:sz w:val="18"/>
                <w:szCs w:val="18"/>
              </w:rPr>
              <w:t xml:space="preserve">       </w:t>
            </w:r>
            <w:r>
              <w:rPr>
                <w:rFonts w:hint="eastAsia" w:ascii="仿宋_GB2312" w:hAnsi="宋体" w:eastAsia="仿宋_GB2312" w:cs="宋体"/>
                <w:bCs/>
                <w:color w:val="000000"/>
                <w:kern w:val="0"/>
                <w:sz w:val="18"/>
                <w:szCs w:val="18"/>
              </w:rPr>
              <w:t>事项</w:t>
            </w: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22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10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Cs/>
                <w:color w:val="000000"/>
                <w:kern w:val="0"/>
                <w:sz w:val="18"/>
                <w:szCs w:val="18"/>
              </w:rPr>
            </w:pPr>
          </w:p>
        </w:tc>
        <w:tc>
          <w:tcPr>
            <w:tcW w:w="57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全社会</w:t>
            </w:r>
          </w:p>
        </w:tc>
        <w:tc>
          <w:tcPr>
            <w:tcW w:w="6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特定群体</w:t>
            </w:r>
          </w:p>
        </w:tc>
        <w:tc>
          <w:tcPr>
            <w:tcW w:w="53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主动</w:t>
            </w:r>
          </w:p>
        </w:tc>
        <w:tc>
          <w:tcPr>
            <w:tcW w:w="5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依申请</w:t>
            </w:r>
          </w:p>
        </w:tc>
        <w:tc>
          <w:tcPr>
            <w:tcW w:w="613"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rPr>
              <w:t>县级</w:t>
            </w:r>
          </w:p>
        </w:tc>
        <w:tc>
          <w:tcPr>
            <w:tcW w:w="6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18"/>
                <w:szCs w:val="18"/>
              </w:rPr>
            </w:pPr>
            <w:r>
              <w:rPr>
                <w:rFonts w:hint="eastAsia" w:ascii="仿宋_GB2312" w:hAnsi="宋体" w:eastAsia="仿宋_GB2312" w:cs="宋体"/>
                <w:bCs/>
                <w:color w:val="000000"/>
                <w:kern w:val="0"/>
                <w:sz w:val="18"/>
                <w:szCs w:val="18"/>
                <w:lang w:val="en-US" w:eastAsia="zh-CN"/>
              </w:rPr>
              <w:t>镇</w:t>
            </w:r>
            <w:r>
              <w:rPr>
                <w:rFonts w:hint="eastAsia" w:ascii="仿宋_GB2312" w:hAnsi="宋体" w:eastAsia="仿宋_GB2312" w:cs="宋体"/>
                <w:bCs/>
                <w:color w:val="000000"/>
                <w:kern w:val="0"/>
                <w:sz w:val="18"/>
                <w:szCs w:val="18"/>
              </w:rPr>
              <w:t>级</w:t>
            </w:r>
          </w:p>
        </w:tc>
      </w:tr>
      <w:tr>
        <w:tblPrEx>
          <w:tblCellMar>
            <w:top w:w="0" w:type="dxa"/>
            <w:left w:w="108" w:type="dxa"/>
            <w:bottom w:w="0" w:type="dxa"/>
            <w:right w:w="108" w:type="dxa"/>
          </w:tblCellMar>
        </w:tblPrEx>
        <w:trPr>
          <w:trHeight w:val="520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7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养老服务业务办理</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老年人补贴</w:t>
            </w:r>
          </w:p>
        </w:tc>
        <w:tc>
          <w:tcPr>
            <w:tcW w:w="1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老年人补贴名称（高龄津贴、养老服务补贴、护理补贴等）</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各项老年人补贴依据</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各项老年人补贴对象</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各项老年人补贴内容和标准</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各项老年人补贴方式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补贴申请材料清单及格式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办理流程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8.</w:t>
            </w:r>
            <w:r>
              <w:rPr>
                <w:rFonts w:hint="eastAsia" w:ascii="仿宋_GB2312" w:hAnsi="宋体" w:eastAsia="仿宋_GB2312" w:cs="宋体"/>
                <w:color w:val="000000"/>
                <w:kern w:val="0"/>
                <w:sz w:val="18"/>
                <w:szCs w:val="18"/>
              </w:rPr>
              <w:t>办理部门</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9.</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办理时间、地点</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11.</w:t>
            </w:r>
            <w:r>
              <w:rPr>
                <w:rFonts w:hint="eastAsia" w:ascii="仿宋_GB2312" w:hAnsi="宋体" w:eastAsia="仿宋_GB2312" w:cs="宋体"/>
                <w:color w:val="000000"/>
                <w:kern w:val="0"/>
                <w:sz w:val="18"/>
                <w:szCs w:val="18"/>
              </w:rPr>
              <w:t>咨询电话</w:t>
            </w:r>
          </w:p>
        </w:tc>
        <w:tc>
          <w:tcPr>
            <w:tcW w:w="2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《中华人民共和国政府信息公开条例》</w:t>
            </w:r>
            <w:r>
              <w:rPr>
                <w:rFonts w:hint="eastAsia" w:ascii="仿宋_GB2312" w:hAnsi="仿宋_GB2312" w:eastAsia="仿宋_GB2312" w:cs="仿宋_GB2312"/>
                <w:sz w:val="18"/>
                <w:szCs w:val="18"/>
              </w:rPr>
              <w:t>（中国人民共和国国务院令第</w:t>
            </w:r>
            <w:r>
              <w:rPr>
                <w:rFonts w:ascii="仿宋_GB2312" w:hAnsi="仿宋_GB2312" w:eastAsia="仿宋_GB2312" w:cs="仿宋_GB2312"/>
                <w:sz w:val="18"/>
                <w:szCs w:val="18"/>
              </w:rPr>
              <w:t>711</w:t>
            </w:r>
            <w:r>
              <w:rPr>
                <w:rFonts w:hint="eastAsia" w:ascii="仿宋_GB2312" w:hAnsi="仿宋_GB2312" w:eastAsia="仿宋_GB2312" w:cs="仿宋_GB2312"/>
                <w:sz w:val="18"/>
                <w:szCs w:val="18"/>
              </w:rPr>
              <w:t>号）</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制定或获取补贴政策之日起</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个工作日内</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杜康</w:t>
            </w:r>
            <w:r>
              <w:rPr>
                <w:rFonts w:hint="eastAsia" w:ascii="仿宋_GB2312" w:hAnsi="宋体" w:eastAsia="仿宋_GB2312" w:cs="宋体"/>
                <w:color w:val="000000"/>
                <w:kern w:val="0"/>
                <w:sz w:val="18"/>
                <w:szCs w:val="18"/>
              </w:rPr>
              <w:t>镇人民政府</w:t>
            </w:r>
          </w:p>
        </w:tc>
        <w:tc>
          <w:tcPr>
            <w:tcW w:w="286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（电子屏）</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r>
              <w:rPr>
                <w:rFonts w:ascii="仿宋_GB2312" w:hAnsi="宋体" w:eastAsia="仿宋_GB2312" w:cs="宋体"/>
                <w:color w:val="000000"/>
                <w:kern w:val="0"/>
                <w:sz w:val="18"/>
                <w:szCs w:val="18"/>
              </w:rPr>
              <w:t xml:space="preserve">     </w:t>
            </w:r>
          </w:p>
        </w:tc>
        <w:tc>
          <w:tcPr>
            <w:tcW w:w="57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6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3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9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6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bl>
    <w:p>
      <w:pPr>
        <w:spacing w:line="220" w:lineRule="exact"/>
      </w:pPr>
    </w:p>
    <w:p>
      <w:pPr>
        <w:spacing w:line="640" w:lineRule="exact"/>
        <w:jc w:val="center"/>
        <w:outlineLvl w:val="0"/>
        <w:rPr>
          <w:rFonts w:ascii="方正小标宋简体" w:hAnsi="方正小标宋简体" w:eastAsia="方正小标宋简体" w:cs="方正小标宋简体"/>
          <w:sz w:val="44"/>
          <w:szCs w:val="44"/>
        </w:rPr>
      </w:pPr>
      <w:r>
        <w:br w:type="page"/>
      </w:r>
      <w:bookmarkStart w:id="19" w:name="_Toc28731_WPSOffice_Level1"/>
      <w:bookmarkStart w:id="20" w:name="_Toc2682"/>
      <w:bookmarkStart w:id="21" w:name="_Toc25438_WPSOffice_Level1"/>
      <w:bookmarkStart w:id="22" w:name="_Toc2481"/>
      <w:bookmarkStart w:id="23" w:name="河南省食品药品监管领域基层政务公开标准目录"/>
      <w:r>
        <w:rPr>
          <w:rFonts w:hint="eastAsia" w:ascii="方正小标宋简体" w:hAnsi="方正小标宋简体" w:eastAsia="方正小标宋简体" w:cs="方正小标宋简体"/>
          <w:sz w:val="44"/>
          <w:szCs w:val="44"/>
          <w:lang w:eastAsia="zh-CN"/>
        </w:rPr>
        <w:t>杜康镇</w:t>
      </w:r>
      <w:r>
        <w:rPr>
          <w:rFonts w:hint="eastAsia" w:ascii="方正小标宋简体" w:hAnsi="方正小标宋简体" w:eastAsia="方正小标宋简体" w:cs="方正小标宋简体"/>
          <w:sz w:val="44"/>
          <w:szCs w:val="44"/>
        </w:rPr>
        <w:t>食品药品监管领域基层政务公开标准目录</w:t>
      </w:r>
      <w:bookmarkEnd w:id="19"/>
      <w:bookmarkEnd w:id="20"/>
      <w:bookmarkEnd w:id="21"/>
      <w:bookmarkEnd w:id="22"/>
    </w:p>
    <w:bookmarkEnd w:id="23"/>
    <w:tbl>
      <w:tblPr>
        <w:tblStyle w:val="12"/>
        <w:tblW w:w="13622" w:type="dxa"/>
        <w:jc w:val="center"/>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534"/>
        <w:gridCol w:w="666"/>
        <w:gridCol w:w="1684"/>
        <w:gridCol w:w="2483"/>
        <w:gridCol w:w="783"/>
        <w:gridCol w:w="900"/>
        <w:gridCol w:w="3150"/>
        <w:gridCol w:w="550"/>
        <w:gridCol w:w="667"/>
        <w:gridCol w:w="350"/>
        <w:gridCol w:w="483"/>
        <w:gridCol w:w="441"/>
        <w:gridCol w:w="446"/>
      </w:tblGrid>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blHeader/>
          <w:jc w:val="center"/>
        </w:trPr>
        <w:tc>
          <w:tcPr>
            <w:tcW w:w="485"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序号</w:t>
            </w:r>
          </w:p>
        </w:tc>
        <w:tc>
          <w:tcPr>
            <w:tcW w:w="1200" w:type="dxa"/>
            <w:gridSpan w:val="2"/>
            <w:tcBorders>
              <w:top w:val="single" w:color="000000" w:sz="8" w:space="0"/>
            </w:tcBorders>
            <w:tcMar>
              <w:top w:w="15" w:type="dxa"/>
              <w:left w:w="15" w:type="dxa"/>
              <w:right w:w="15" w:type="dxa"/>
            </w:tcMar>
            <w:vAlign w:val="center"/>
          </w:tcPr>
          <w:p>
            <w:pPr>
              <w:widowControl/>
              <w:spacing w:line="240" w:lineRule="exact"/>
              <w:jc w:val="center"/>
              <w:textAlignment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公开事项</w:t>
            </w:r>
          </w:p>
        </w:tc>
        <w:tc>
          <w:tcPr>
            <w:tcW w:w="1684"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公开内容</w:t>
            </w:r>
            <w:r>
              <w:rPr>
                <w:rFonts w:ascii="宋体" w:cs="宋体"/>
                <w:b/>
                <w:bCs/>
                <w:color w:val="000000"/>
                <w:kern w:val="0"/>
                <w:sz w:val="18"/>
                <w:szCs w:val="18"/>
              </w:rPr>
              <w:br w:type="textWrapping"/>
            </w:r>
            <w:r>
              <w:rPr>
                <w:rFonts w:hint="eastAsia" w:ascii="宋体" w:hAnsi="宋体" w:cs="宋体"/>
                <w:b/>
                <w:bCs/>
                <w:color w:val="000000"/>
                <w:kern w:val="0"/>
                <w:sz w:val="18"/>
                <w:szCs w:val="18"/>
              </w:rPr>
              <w:t>（要素）</w:t>
            </w:r>
          </w:p>
        </w:tc>
        <w:tc>
          <w:tcPr>
            <w:tcW w:w="2483"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公开依据</w:t>
            </w:r>
          </w:p>
        </w:tc>
        <w:tc>
          <w:tcPr>
            <w:tcW w:w="783"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公开</w:t>
            </w:r>
            <w:r>
              <w:rPr>
                <w:rFonts w:ascii="宋体" w:cs="宋体"/>
                <w:b/>
                <w:bCs/>
                <w:color w:val="000000"/>
                <w:kern w:val="0"/>
                <w:sz w:val="18"/>
                <w:szCs w:val="18"/>
              </w:rPr>
              <w:br w:type="textWrapping"/>
            </w:r>
            <w:r>
              <w:rPr>
                <w:rFonts w:hint="eastAsia" w:ascii="宋体" w:hAnsi="宋体" w:cs="宋体"/>
                <w:b/>
                <w:bCs/>
                <w:color w:val="000000"/>
                <w:kern w:val="0"/>
                <w:sz w:val="18"/>
                <w:szCs w:val="18"/>
              </w:rPr>
              <w:t>时限</w:t>
            </w:r>
          </w:p>
        </w:tc>
        <w:tc>
          <w:tcPr>
            <w:tcW w:w="900"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公开</w:t>
            </w:r>
            <w:r>
              <w:rPr>
                <w:rFonts w:ascii="宋体" w:cs="宋体"/>
                <w:b/>
                <w:bCs/>
                <w:color w:val="000000"/>
                <w:kern w:val="0"/>
                <w:sz w:val="18"/>
                <w:szCs w:val="18"/>
              </w:rPr>
              <w:br w:type="textWrapping"/>
            </w:r>
            <w:r>
              <w:rPr>
                <w:rFonts w:hint="eastAsia" w:ascii="宋体" w:hAnsi="宋体" w:cs="宋体"/>
                <w:b/>
                <w:bCs/>
                <w:color w:val="000000"/>
                <w:kern w:val="0"/>
                <w:sz w:val="18"/>
                <w:szCs w:val="18"/>
              </w:rPr>
              <w:t>主体</w:t>
            </w:r>
          </w:p>
        </w:tc>
        <w:tc>
          <w:tcPr>
            <w:tcW w:w="3150" w:type="dxa"/>
            <w:vMerge w:val="restart"/>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公开渠道和载体</w:t>
            </w:r>
          </w:p>
        </w:tc>
        <w:tc>
          <w:tcPr>
            <w:tcW w:w="1217" w:type="dxa"/>
            <w:gridSpan w:val="2"/>
            <w:tcBorders>
              <w:top w:val="single" w:color="000000" w:sz="8" w:space="0"/>
            </w:tcBorders>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公开对象</w:t>
            </w:r>
          </w:p>
        </w:tc>
        <w:tc>
          <w:tcPr>
            <w:tcW w:w="833" w:type="dxa"/>
            <w:gridSpan w:val="2"/>
            <w:tcBorders>
              <w:top w:val="single" w:color="000000" w:sz="8" w:space="0"/>
            </w:tcBorders>
            <w:noWrap/>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公开方式</w:t>
            </w:r>
          </w:p>
        </w:tc>
        <w:tc>
          <w:tcPr>
            <w:tcW w:w="887" w:type="dxa"/>
            <w:gridSpan w:val="2"/>
            <w:tcBorders>
              <w:top w:val="single" w:color="000000" w:sz="8" w:space="0"/>
            </w:tcBorders>
            <w:noWrap/>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公开层级</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57" w:hRule="atLeast"/>
          <w:tblHeader/>
          <w:jc w:val="center"/>
        </w:trPr>
        <w:tc>
          <w:tcPr>
            <w:tcW w:w="485" w:type="dxa"/>
            <w:vMerge w:val="continue"/>
            <w:tcMar>
              <w:top w:w="15" w:type="dxa"/>
              <w:left w:w="15" w:type="dxa"/>
              <w:right w:w="15" w:type="dxa"/>
            </w:tcMar>
            <w:vAlign w:val="center"/>
          </w:tcPr>
          <w:p>
            <w:pPr>
              <w:widowControl/>
              <w:spacing w:line="240" w:lineRule="exact"/>
              <w:jc w:val="center"/>
              <w:rPr>
                <w:rFonts w:ascii="宋体" w:cs="宋体"/>
                <w:b/>
                <w:bCs/>
                <w:color w:val="000000"/>
                <w:sz w:val="18"/>
                <w:szCs w:val="18"/>
              </w:rPr>
            </w:pPr>
          </w:p>
        </w:tc>
        <w:tc>
          <w:tcPr>
            <w:tcW w:w="534" w:type="dxa"/>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一级</w:t>
            </w:r>
            <w:r>
              <w:rPr>
                <w:rFonts w:ascii="宋体" w:cs="宋体"/>
                <w:b/>
                <w:bCs/>
                <w:color w:val="000000"/>
                <w:kern w:val="0"/>
                <w:sz w:val="18"/>
                <w:szCs w:val="18"/>
              </w:rPr>
              <w:br w:type="textWrapping"/>
            </w:r>
            <w:r>
              <w:rPr>
                <w:rFonts w:hint="eastAsia" w:ascii="宋体" w:hAnsi="宋体" w:cs="宋体"/>
                <w:b/>
                <w:bCs/>
                <w:color w:val="000000"/>
                <w:kern w:val="0"/>
                <w:sz w:val="18"/>
                <w:szCs w:val="18"/>
              </w:rPr>
              <w:t>事项</w:t>
            </w:r>
          </w:p>
        </w:tc>
        <w:tc>
          <w:tcPr>
            <w:tcW w:w="666" w:type="dxa"/>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二级</w:t>
            </w:r>
            <w:r>
              <w:rPr>
                <w:rFonts w:ascii="宋体" w:cs="宋体"/>
                <w:b/>
                <w:bCs/>
                <w:color w:val="000000"/>
                <w:kern w:val="0"/>
                <w:sz w:val="18"/>
                <w:szCs w:val="18"/>
              </w:rPr>
              <w:br w:type="textWrapping"/>
            </w:r>
            <w:r>
              <w:rPr>
                <w:rFonts w:hint="eastAsia" w:ascii="宋体" w:hAnsi="宋体" w:cs="宋体"/>
                <w:b/>
                <w:bCs/>
                <w:color w:val="000000"/>
                <w:kern w:val="0"/>
                <w:sz w:val="18"/>
                <w:szCs w:val="18"/>
              </w:rPr>
              <w:t>事项</w:t>
            </w:r>
          </w:p>
        </w:tc>
        <w:tc>
          <w:tcPr>
            <w:tcW w:w="1684" w:type="dxa"/>
            <w:vMerge w:val="continue"/>
            <w:tcBorders/>
            <w:tcMar>
              <w:top w:w="15" w:type="dxa"/>
              <w:left w:w="15" w:type="dxa"/>
              <w:right w:w="15" w:type="dxa"/>
            </w:tcMar>
            <w:vAlign w:val="center"/>
          </w:tcPr>
          <w:p>
            <w:pPr>
              <w:widowControl/>
              <w:spacing w:line="240" w:lineRule="exact"/>
              <w:jc w:val="center"/>
              <w:rPr>
                <w:rFonts w:ascii="宋体" w:cs="宋体"/>
                <w:b/>
                <w:bCs/>
                <w:color w:val="000000"/>
                <w:sz w:val="18"/>
                <w:szCs w:val="18"/>
              </w:rPr>
            </w:pPr>
          </w:p>
        </w:tc>
        <w:tc>
          <w:tcPr>
            <w:tcW w:w="2483" w:type="dxa"/>
            <w:vMerge w:val="continue"/>
            <w:tcBorders/>
            <w:tcMar>
              <w:top w:w="15" w:type="dxa"/>
              <w:left w:w="15" w:type="dxa"/>
              <w:right w:w="15" w:type="dxa"/>
            </w:tcMar>
            <w:vAlign w:val="center"/>
          </w:tcPr>
          <w:p>
            <w:pPr>
              <w:widowControl/>
              <w:spacing w:line="240" w:lineRule="exact"/>
              <w:jc w:val="center"/>
              <w:rPr>
                <w:rFonts w:ascii="宋体" w:cs="宋体"/>
                <w:b/>
                <w:bCs/>
                <w:color w:val="000000"/>
                <w:sz w:val="18"/>
                <w:szCs w:val="18"/>
              </w:rPr>
            </w:pPr>
          </w:p>
        </w:tc>
        <w:tc>
          <w:tcPr>
            <w:tcW w:w="783" w:type="dxa"/>
            <w:vMerge w:val="continue"/>
            <w:tcBorders/>
            <w:tcMar>
              <w:top w:w="15" w:type="dxa"/>
              <w:left w:w="15" w:type="dxa"/>
              <w:right w:w="15" w:type="dxa"/>
            </w:tcMar>
            <w:vAlign w:val="center"/>
          </w:tcPr>
          <w:p>
            <w:pPr>
              <w:widowControl/>
              <w:spacing w:line="240" w:lineRule="exact"/>
              <w:jc w:val="center"/>
              <w:rPr>
                <w:rFonts w:ascii="宋体" w:cs="宋体"/>
                <w:b/>
                <w:bCs/>
                <w:color w:val="000000"/>
                <w:sz w:val="18"/>
                <w:szCs w:val="18"/>
              </w:rPr>
            </w:pPr>
          </w:p>
        </w:tc>
        <w:tc>
          <w:tcPr>
            <w:tcW w:w="900" w:type="dxa"/>
            <w:vMerge w:val="continue"/>
            <w:tcBorders/>
            <w:tcMar>
              <w:top w:w="15" w:type="dxa"/>
              <w:left w:w="15" w:type="dxa"/>
              <w:right w:w="15" w:type="dxa"/>
            </w:tcMar>
            <w:vAlign w:val="center"/>
          </w:tcPr>
          <w:p>
            <w:pPr>
              <w:widowControl/>
              <w:spacing w:line="240" w:lineRule="exact"/>
              <w:jc w:val="center"/>
              <w:rPr>
                <w:rFonts w:ascii="宋体" w:cs="宋体"/>
                <w:b/>
                <w:bCs/>
                <w:color w:val="000000"/>
                <w:sz w:val="18"/>
                <w:szCs w:val="18"/>
              </w:rPr>
            </w:pPr>
          </w:p>
        </w:tc>
        <w:tc>
          <w:tcPr>
            <w:tcW w:w="3150" w:type="dxa"/>
            <w:vMerge w:val="continue"/>
            <w:tcBorders/>
            <w:tcMar>
              <w:top w:w="15" w:type="dxa"/>
              <w:left w:w="15" w:type="dxa"/>
              <w:right w:w="15" w:type="dxa"/>
            </w:tcMar>
            <w:vAlign w:val="center"/>
          </w:tcPr>
          <w:p>
            <w:pPr>
              <w:widowControl/>
              <w:spacing w:line="240" w:lineRule="exact"/>
              <w:jc w:val="center"/>
              <w:rPr>
                <w:rFonts w:ascii="宋体" w:cs="宋体"/>
                <w:b/>
                <w:bCs/>
                <w:color w:val="000000"/>
                <w:sz w:val="18"/>
                <w:szCs w:val="18"/>
              </w:rPr>
            </w:pPr>
          </w:p>
        </w:tc>
        <w:tc>
          <w:tcPr>
            <w:tcW w:w="550" w:type="dxa"/>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全社会</w:t>
            </w:r>
          </w:p>
        </w:tc>
        <w:tc>
          <w:tcPr>
            <w:tcW w:w="667" w:type="dxa"/>
            <w:tcMar>
              <w:top w:w="15" w:type="dxa"/>
              <w:left w:w="15" w:type="dxa"/>
              <w:right w:w="15" w:type="dxa"/>
            </w:tcMar>
            <w:vAlign w:val="center"/>
          </w:tcPr>
          <w:p>
            <w:pPr>
              <w:widowControl/>
              <w:spacing w:line="240" w:lineRule="exact"/>
              <w:jc w:val="center"/>
              <w:textAlignment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特定</w:t>
            </w:r>
          </w:p>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群体</w:t>
            </w:r>
          </w:p>
        </w:tc>
        <w:tc>
          <w:tcPr>
            <w:tcW w:w="350" w:type="dxa"/>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主动</w:t>
            </w:r>
          </w:p>
        </w:tc>
        <w:tc>
          <w:tcPr>
            <w:tcW w:w="483" w:type="dxa"/>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依申请</w:t>
            </w:r>
          </w:p>
        </w:tc>
        <w:tc>
          <w:tcPr>
            <w:tcW w:w="441" w:type="dxa"/>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rPr>
              <w:t>县级</w:t>
            </w:r>
          </w:p>
        </w:tc>
        <w:tc>
          <w:tcPr>
            <w:tcW w:w="446" w:type="dxa"/>
            <w:tcMar>
              <w:top w:w="15" w:type="dxa"/>
              <w:left w:w="15" w:type="dxa"/>
              <w:right w:w="15" w:type="dxa"/>
            </w:tcMar>
            <w:vAlign w:val="center"/>
          </w:tcPr>
          <w:p>
            <w:pPr>
              <w:widowControl/>
              <w:spacing w:line="240" w:lineRule="exact"/>
              <w:jc w:val="center"/>
              <w:textAlignment w:val="center"/>
              <w:rPr>
                <w:rFonts w:ascii="宋体" w:cs="宋体"/>
                <w:b/>
                <w:bCs/>
                <w:color w:val="000000"/>
                <w:sz w:val="18"/>
                <w:szCs w:val="18"/>
              </w:rPr>
            </w:pPr>
            <w:r>
              <w:rPr>
                <w:rFonts w:hint="eastAsia" w:ascii="宋体" w:hAnsi="宋体" w:cs="宋体"/>
                <w:b/>
                <w:bCs/>
                <w:color w:val="000000"/>
                <w:kern w:val="0"/>
                <w:sz w:val="18"/>
                <w:szCs w:val="18"/>
                <w:lang w:val="en-US" w:eastAsia="zh-CN"/>
              </w:rPr>
              <w:t>镇</w:t>
            </w:r>
            <w:r>
              <w:rPr>
                <w:rFonts w:hint="eastAsia" w:ascii="宋体" w:hAnsi="宋体" w:cs="宋体"/>
                <w:b/>
                <w:bCs/>
                <w:color w:val="000000"/>
                <w:kern w:val="0"/>
                <w:sz w:val="18"/>
                <w:szCs w:val="18"/>
              </w:rPr>
              <w:t>级</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505"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1</w:t>
            </w:r>
          </w:p>
        </w:tc>
        <w:tc>
          <w:tcPr>
            <w:tcW w:w="534"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监督</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检查</w:t>
            </w:r>
          </w:p>
        </w:tc>
        <w:tc>
          <w:tcPr>
            <w:tcW w:w="666"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食品生产经营监督检查</w:t>
            </w:r>
          </w:p>
        </w:tc>
        <w:tc>
          <w:tcPr>
            <w:tcW w:w="1684"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检查制度、检查标准、检查结果等</w:t>
            </w:r>
          </w:p>
        </w:tc>
        <w:tc>
          <w:tcPr>
            <w:tcW w:w="2483"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《食品安全法》《政府信息公开条例》《关于全面推进政务公开工作的意见》《河南省关于全面推进政务公开工作的实施意见》《食品生产经营日常监督检查管理办法》《食品药品安全监管信息公开管理办法》</w:t>
            </w:r>
          </w:p>
        </w:tc>
        <w:tc>
          <w:tcPr>
            <w:tcW w:w="783"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信息形成或变更之日起20个工作日内</w:t>
            </w:r>
          </w:p>
        </w:tc>
        <w:tc>
          <w:tcPr>
            <w:tcW w:w="90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Style w:val="25"/>
                <w:rFonts w:hint="eastAsia" w:ascii="仿宋" w:hAnsi="仿宋" w:eastAsia="仿宋" w:cs="仿宋"/>
                <w:sz w:val="18"/>
                <w:szCs w:val="18"/>
              </w:rPr>
              <w:t>□政府网站</w:t>
            </w:r>
            <w:r>
              <w:rPr>
                <w:rFonts w:hint="eastAsia" w:ascii="仿宋" w:hAnsi="仿宋" w:eastAsia="仿宋" w:cs="仿宋"/>
                <w:color w:val="000000"/>
                <w:kern w:val="0"/>
                <w:sz w:val="18"/>
                <w:szCs w:val="18"/>
              </w:rPr>
              <w:t xml:space="preserve">       □政府公报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□两微一端       □发布会/听证会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□广播电视□纸质媒体</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□公开查阅点     □政务服务中心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□入户/现场宣传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□社区/企事业单位/村公示栏（电子屏）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□精准推送       ■其他：国家企业信用信息公示系统</w:t>
            </w:r>
          </w:p>
        </w:tc>
        <w:tc>
          <w:tcPr>
            <w:tcW w:w="5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160"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2</w:t>
            </w:r>
          </w:p>
        </w:tc>
        <w:tc>
          <w:tcPr>
            <w:tcW w:w="534"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公共</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服务</w:t>
            </w:r>
          </w:p>
        </w:tc>
        <w:tc>
          <w:tcPr>
            <w:tcW w:w="666"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食品安全消费提示警示</w:t>
            </w:r>
          </w:p>
        </w:tc>
        <w:tc>
          <w:tcPr>
            <w:tcW w:w="1684"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食品安全消费提示、警示信息</w:t>
            </w:r>
          </w:p>
        </w:tc>
        <w:tc>
          <w:tcPr>
            <w:tcW w:w="2483"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《政府信息公开条例》《关于全面推进政务公开工作的意见》</w:t>
            </w:r>
          </w:p>
        </w:tc>
        <w:tc>
          <w:tcPr>
            <w:tcW w:w="783"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信息形成之日起7个工作日内</w:t>
            </w:r>
          </w:p>
        </w:tc>
        <w:tc>
          <w:tcPr>
            <w:tcW w:w="90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       □政府公报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■两微一端       □发布会/听证会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□广播电视□纸质媒体</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□公开查阅点     □政务服务中心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□入户/现场宣传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■社区/企事业单位/村公示栏（电子屏）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□精准推送       □其他</w:t>
            </w:r>
          </w:p>
        </w:tc>
        <w:tc>
          <w:tcPr>
            <w:tcW w:w="5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48"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3</w:t>
            </w:r>
          </w:p>
        </w:tc>
        <w:tc>
          <w:tcPr>
            <w:tcW w:w="534"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公共</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服务</w:t>
            </w:r>
          </w:p>
        </w:tc>
        <w:tc>
          <w:tcPr>
            <w:tcW w:w="666"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食品安全应急处置</w:t>
            </w:r>
          </w:p>
        </w:tc>
        <w:tc>
          <w:tcPr>
            <w:tcW w:w="1684"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应急组织机构及职责、应急保障、监测预警、应急响应、热点问题落实情况等</w:t>
            </w:r>
          </w:p>
        </w:tc>
        <w:tc>
          <w:tcPr>
            <w:tcW w:w="2483"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 xml:space="preserve">《政府信息公开条例》《关于全面推进政务公开工作的意见》 </w:t>
            </w:r>
          </w:p>
        </w:tc>
        <w:tc>
          <w:tcPr>
            <w:tcW w:w="783"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信息形成之日起20个工作日内</w:t>
            </w:r>
          </w:p>
        </w:tc>
        <w:tc>
          <w:tcPr>
            <w:tcW w:w="90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       □政府公报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■两微一端       □发布会/听证会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□广播电视□纸质媒体</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□公开查阅点     □政务服务中心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□入户/现场宣传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■社区/企事业单位/村公示栏（电子屏）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□精准推送       □其他</w:t>
            </w:r>
          </w:p>
        </w:tc>
        <w:tc>
          <w:tcPr>
            <w:tcW w:w="5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077"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4</w:t>
            </w:r>
          </w:p>
        </w:tc>
        <w:tc>
          <w:tcPr>
            <w:tcW w:w="534"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公共</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服务</w:t>
            </w:r>
          </w:p>
        </w:tc>
        <w:tc>
          <w:tcPr>
            <w:tcW w:w="666"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食品药品投诉举报</w:t>
            </w:r>
          </w:p>
        </w:tc>
        <w:tc>
          <w:tcPr>
            <w:tcW w:w="1684"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食品药品投诉举报管理制度和政策、受理投诉举报的途径等</w:t>
            </w:r>
          </w:p>
        </w:tc>
        <w:tc>
          <w:tcPr>
            <w:tcW w:w="2483"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《政府信息公开条例》《关于全面推进政务公开工作的意见》《食品药品投诉举报管理办法》</w:t>
            </w:r>
          </w:p>
        </w:tc>
        <w:tc>
          <w:tcPr>
            <w:tcW w:w="783"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信息形成之日起20个工作日内</w:t>
            </w:r>
          </w:p>
        </w:tc>
        <w:tc>
          <w:tcPr>
            <w:tcW w:w="90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市场监督管理部门</w:t>
            </w:r>
          </w:p>
        </w:tc>
        <w:tc>
          <w:tcPr>
            <w:tcW w:w="3150"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■政府网站       □政府公报</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■两微一端       □发布会/听证会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□广播电视□纸质媒体</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□公开查阅点     □政务服务中心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 xml:space="preserve">□便民服务站     □入户/现场宣传  </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■社区/企事业单位/村公示栏（电子屏）</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□精准推送       □其他</w:t>
            </w:r>
          </w:p>
        </w:tc>
        <w:tc>
          <w:tcPr>
            <w:tcW w:w="5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r>
        <w:tblPrEx>
          <w:tblBorders>
            <w:top w:val="single" w:color="000000" w:sz="8" w:space="0"/>
            <w:left w:val="single" w:color="000000" w:sz="8"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2472" w:hRule="atLeast"/>
          <w:jc w:val="center"/>
        </w:trPr>
        <w:tc>
          <w:tcPr>
            <w:tcW w:w="485"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5</w:t>
            </w:r>
          </w:p>
        </w:tc>
        <w:tc>
          <w:tcPr>
            <w:tcW w:w="534"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公共</w:t>
            </w:r>
            <w:r>
              <w:rPr>
                <w:rFonts w:hint="eastAsia" w:ascii="仿宋" w:hAnsi="仿宋" w:eastAsia="仿宋" w:cs="仿宋"/>
                <w:color w:val="000000"/>
                <w:kern w:val="0"/>
                <w:sz w:val="18"/>
                <w:szCs w:val="18"/>
              </w:rPr>
              <w:br w:type="textWrapping"/>
            </w:r>
            <w:r>
              <w:rPr>
                <w:rFonts w:hint="eastAsia" w:ascii="仿宋" w:hAnsi="仿宋" w:eastAsia="仿宋" w:cs="仿宋"/>
                <w:color w:val="000000"/>
                <w:kern w:val="0"/>
                <w:sz w:val="18"/>
                <w:szCs w:val="18"/>
              </w:rPr>
              <w:t>服务</w:t>
            </w:r>
          </w:p>
        </w:tc>
        <w:tc>
          <w:tcPr>
            <w:tcW w:w="666"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食品用药安全宣传活动</w:t>
            </w:r>
          </w:p>
        </w:tc>
        <w:tc>
          <w:tcPr>
            <w:tcW w:w="1684"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活动时间、活动地点、活动形式、活动主题和内容等</w:t>
            </w:r>
          </w:p>
        </w:tc>
        <w:tc>
          <w:tcPr>
            <w:tcW w:w="2483"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《政府信息公开条例》《关于全面推进政务公开工作的意见》《“十三五”国家药品安全规划》</w:t>
            </w:r>
          </w:p>
        </w:tc>
        <w:tc>
          <w:tcPr>
            <w:tcW w:w="783"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信息形成之日起7个工作日内</w:t>
            </w:r>
          </w:p>
        </w:tc>
        <w:tc>
          <w:tcPr>
            <w:tcW w:w="90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市场（药品）监督管理部门</w:t>
            </w:r>
          </w:p>
        </w:tc>
        <w:tc>
          <w:tcPr>
            <w:tcW w:w="3150" w:type="dxa"/>
            <w:tcMar>
              <w:top w:w="15" w:type="dxa"/>
              <w:left w:w="15" w:type="dxa"/>
              <w:right w:w="15" w:type="dxa"/>
            </w:tcMar>
            <w:vAlign w:val="center"/>
          </w:tcPr>
          <w:p>
            <w:pPr>
              <w:widowControl/>
              <w:spacing w:line="280" w:lineRule="exact"/>
              <w:jc w:val="left"/>
              <w:textAlignment w:val="center"/>
              <w:rPr>
                <w:rFonts w:hint="eastAsia" w:ascii="仿宋" w:hAnsi="仿宋" w:eastAsia="仿宋" w:cs="仿宋"/>
                <w:color w:val="0D0D0D"/>
                <w:sz w:val="18"/>
                <w:szCs w:val="18"/>
              </w:rPr>
            </w:pPr>
            <w:r>
              <w:rPr>
                <w:rStyle w:val="22"/>
                <w:rFonts w:hint="eastAsia" w:ascii="仿宋" w:hAnsi="仿宋" w:eastAsia="仿宋" w:cs="仿宋"/>
                <w:sz w:val="18"/>
                <w:szCs w:val="18"/>
              </w:rPr>
              <w:t>■</w:t>
            </w:r>
            <w:r>
              <w:rPr>
                <w:rStyle w:val="25"/>
                <w:rFonts w:hint="eastAsia" w:ascii="仿宋" w:hAnsi="仿宋" w:eastAsia="仿宋" w:cs="仿宋"/>
                <w:sz w:val="18"/>
                <w:szCs w:val="18"/>
              </w:rPr>
              <w:t>政府网站       □政府公报</w:t>
            </w:r>
            <w:r>
              <w:rPr>
                <w:rStyle w:val="25"/>
                <w:rFonts w:hint="eastAsia" w:ascii="仿宋" w:hAnsi="仿宋" w:eastAsia="仿宋" w:cs="仿宋"/>
                <w:sz w:val="18"/>
                <w:szCs w:val="18"/>
              </w:rPr>
              <w:br w:type="textWrapping"/>
            </w:r>
            <w:r>
              <w:rPr>
                <w:rStyle w:val="25"/>
                <w:rFonts w:hint="eastAsia" w:ascii="仿宋" w:hAnsi="仿宋" w:eastAsia="仿宋" w:cs="仿宋"/>
                <w:sz w:val="18"/>
                <w:szCs w:val="18"/>
              </w:rPr>
              <w:t xml:space="preserve">■两微一端       □发布会/听证会   </w:t>
            </w:r>
            <w:r>
              <w:rPr>
                <w:rStyle w:val="25"/>
                <w:rFonts w:hint="eastAsia" w:ascii="仿宋" w:hAnsi="仿宋" w:eastAsia="仿宋" w:cs="仿宋"/>
                <w:sz w:val="18"/>
                <w:szCs w:val="18"/>
              </w:rPr>
              <w:br w:type="textWrapping"/>
            </w:r>
            <w:r>
              <w:rPr>
                <w:rStyle w:val="25"/>
                <w:rFonts w:hint="eastAsia" w:ascii="仿宋" w:hAnsi="仿宋" w:eastAsia="仿宋" w:cs="仿宋"/>
                <w:sz w:val="18"/>
                <w:szCs w:val="18"/>
              </w:rPr>
              <w:t>□广播电视□纸质媒体</w:t>
            </w:r>
            <w:r>
              <w:rPr>
                <w:rStyle w:val="25"/>
                <w:rFonts w:hint="eastAsia" w:ascii="仿宋" w:hAnsi="仿宋" w:eastAsia="仿宋" w:cs="仿宋"/>
                <w:sz w:val="18"/>
                <w:szCs w:val="18"/>
              </w:rPr>
              <w:br w:type="textWrapping"/>
            </w:r>
            <w:r>
              <w:rPr>
                <w:rStyle w:val="25"/>
                <w:rFonts w:hint="eastAsia" w:ascii="仿宋" w:hAnsi="仿宋" w:eastAsia="仿宋" w:cs="仿宋"/>
                <w:sz w:val="18"/>
                <w:szCs w:val="18"/>
              </w:rPr>
              <w:t xml:space="preserve">□公开查阅点     □政务服务中心   </w:t>
            </w:r>
            <w:r>
              <w:rPr>
                <w:rStyle w:val="25"/>
                <w:rFonts w:hint="eastAsia" w:ascii="仿宋" w:hAnsi="仿宋" w:eastAsia="仿宋" w:cs="仿宋"/>
                <w:sz w:val="18"/>
                <w:szCs w:val="18"/>
              </w:rPr>
              <w:br w:type="textWrapping"/>
            </w:r>
            <w:r>
              <w:rPr>
                <w:rStyle w:val="25"/>
                <w:rFonts w:hint="eastAsia" w:ascii="仿宋" w:hAnsi="仿宋" w:eastAsia="仿宋" w:cs="仿宋"/>
                <w:sz w:val="18"/>
                <w:szCs w:val="18"/>
              </w:rPr>
              <w:t xml:space="preserve">□便民服务站     □入户/现场宣传  </w:t>
            </w:r>
            <w:r>
              <w:rPr>
                <w:rStyle w:val="25"/>
                <w:rFonts w:hint="eastAsia" w:ascii="仿宋" w:hAnsi="仿宋" w:eastAsia="仿宋" w:cs="仿宋"/>
                <w:sz w:val="18"/>
                <w:szCs w:val="18"/>
              </w:rPr>
              <w:br w:type="textWrapping"/>
            </w:r>
            <w:r>
              <w:rPr>
                <w:rStyle w:val="25"/>
                <w:rFonts w:hint="eastAsia" w:ascii="仿宋" w:hAnsi="仿宋" w:eastAsia="仿宋" w:cs="仿宋"/>
                <w:sz w:val="18"/>
                <w:szCs w:val="18"/>
              </w:rPr>
              <w:t>■社区/企事业单位/村公示栏（电子屏）</w:t>
            </w:r>
            <w:r>
              <w:rPr>
                <w:rStyle w:val="25"/>
                <w:rFonts w:hint="eastAsia" w:ascii="仿宋" w:hAnsi="仿宋" w:eastAsia="仿宋" w:cs="仿宋"/>
                <w:sz w:val="18"/>
                <w:szCs w:val="18"/>
              </w:rPr>
              <w:br w:type="textWrapping"/>
            </w:r>
            <w:r>
              <w:rPr>
                <w:rStyle w:val="25"/>
                <w:rFonts w:hint="eastAsia" w:ascii="仿宋" w:hAnsi="仿宋" w:eastAsia="仿宋" w:cs="仿宋"/>
                <w:sz w:val="18"/>
                <w:szCs w:val="18"/>
              </w:rPr>
              <w:t>□精准推送       □其他</w:t>
            </w:r>
          </w:p>
        </w:tc>
        <w:tc>
          <w:tcPr>
            <w:tcW w:w="5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667"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350"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83" w:type="dxa"/>
            <w:tcMar>
              <w:top w:w="15" w:type="dxa"/>
              <w:left w:w="15" w:type="dxa"/>
              <w:right w:w="15" w:type="dxa"/>
            </w:tcMar>
            <w:vAlign w:val="center"/>
          </w:tcPr>
          <w:p>
            <w:pPr>
              <w:widowControl/>
              <w:spacing w:line="280" w:lineRule="exact"/>
              <w:jc w:val="center"/>
              <w:rPr>
                <w:rFonts w:hint="eastAsia" w:ascii="仿宋" w:hAnsi="仿宋" w:eastAsia="仿宋" w:cs="仿宋"/>
                <w:color w:val="000000"/>
                <w:sz w:val="18"/>
                <w:szCs w:val="18"/>
              </w:rPr>
            </w:pPr>
          </w:p>
        </w:tc>
        <w:tc>
          <w:tcPr>
            <w:tcW w:w="441"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c>
          <w:tcPr>
            <w:tcW w:w="446" w:type="dxa"/>
            <w:tcMar>
              <w:top w:w="15" w:type="dxa"/>
              <w:left w:w="15" w:type="dxa"/>
              <w:right w:w="15" w:type="dxa"/>
            </w:tcMar>
            <w:vAlign w:val="center"/>
          </w:tcPr>
          <w:p>
            <w:pPr>
              <w:widowControl/>
              <w:spacing w:line="280" w:lineRule="exact"/>
              <w:jc w:val="center"/>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rPr>
              <w:t>√</w:t>
            </w:r>
          </w:p>
        </w:tc>
      </w:tr>
    </w:tbl>
    <w:p>
      <w:pPr>
        <w:spacing w:line="220" w:lineRule="exact"/>
      </w:pPr>
    </w:p>
    <w:p>
      <w:pPr>
        <w:spacing w:line="640" w:lineRule="exact"/>
        <w:jc w:val="center"/>
        <w:outlineLvl w:val="0"/>
        <w:rPr>
          <w:rFonts w:ascii="方正小标宋简体" w:eastAsia="方正小标宋简体"/>
          <w:sz w:val="44"/>
          <w:szCs w:val="44"/>
        </w:rPr>
      </w:pPr>
      <w:r>
        <w:br w:type="page"/>
      </w:r>
      <w:bookmarkStart w:id="24" w:name="_Toc3505"/>
      <w:r>
        <w:rPr>
          <w:rFonts w:hint="eastAsia" w:ascii="方正小标宋简体" w:hAnsi="宋体" w:eastAsia="方正小标宋简体" w:cs="宋体"/>
          <w:color w:val="000000"/>
          <w:kern w:val="0"/>
          <w:sz w:val="44"/>
          <w:szCs w:val="44"/>
          <w:lang w:eastAsia="zh-CN"/>
        </w:rPr>
        <w:t>杜康镇</w:t>
      </w:r>
      <w:r>
        <w:rPr>
          <w:rFonts w:hint="eastAsia" w:ascii="方正小标宋简体" w:hAnsi="宋体" w:eastAsia="方正小标宋简体" w:cs="宋体"/>
          <w:color w:val="000000"/>
          <w:kern w:val="0"/>
          <w:sz w:val="44"/>
          <w:szCs w:val="44"/>
        </w:rPr>
        <w:t>就业领域基层政务公开目录</w:t>
      </w:r>
      <w:bookmarkEnd w:id="24"/>
    </w:p>
    <w:tbl>
      <w:tblPr>
        <w:tblStyle w:val="12"/>
        <w:tblW w:w="14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638"/>
        <w:gridCol w:w="600"/>
        <w:gridCol w:w="1562"/>
        <w:gridCol w:w="3325"/>
        <w:gridCol w:w="900"/>
        <w:gridCol w:w="675"/>
        <w:gridCol w:w="3363"/>
        <w:gridCol w:w="587"/>
        <w:gridCol w:w="588"/>
        <w:gridCol w:w="575"/>
        <w:gridCol w:w="575"/>
        <w:gridCol w:w="500"/>
        <w:gridCol w:w="44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472" w:type="dxa"/>
            <w:vMerge w:val="restart"/>
            <w:noWrap/>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1238" w:type="dxa"/>
            <w:gridSpan w:val="2"/>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公开事项　</w:t>
            </w:r>
          </w:p>
        </w:tc>
        <w:tc>
          <w:tcPr>
            <w:tcW w:w="1562" w:type="dxa"/>
            <w:vMerge w:val="restart"/>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公开内容</w:t>
            </w:r>
            <w:r>
              <w:rPr>
                <w:rFonts w:hint="eastAsia" w:ascii="宋体" w:hAnsi="宋体" w:eastAsia="宋体" w:cs="宋体"/>
                <w:b/>
                <w:bCs/>
                <w:color w:val="000000"/>
                <w:kern w:val="0"/>
                <w:sz w:val="18"/>
                <w:szCs w:val="18"/>
              </w:rPr>
              <w:br w:type="textWrapping"/>
            </w:r>
            <w:r>
              <w:rPr>
                <w:rFonts w:hint="eastAsia" w:ascii="宋体" w:hAnsi="宋体" w:eastAsia="宋体" w:cs="宋体"/>
                <w:b/>
                <w:bCs/>
                <w:color w:val="000000"/>
                <w:kern w:val="0"/>
                <w:sz w:val="18"/>
                <w:szCs w:val="18"/>
              </w:rPr>
              <w:t>（要素）</w:t>
            </w:r>
          </w:p>
        </w:tc>
        <w:tc>
          <w:tcPr>
            <w:tcW w:w="3325" w:type="dxa"/>
            <w:vMerge w:val="restart"/>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公开依据</w:t>
            </w:r>
          </w:p>
        </w:tc>
        <w:tc>
          <w:tcPr>
            <w:tcW w:w="900" w:type="dxa"/>
            <w:vMerge w:val="restart"/>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公开时限</w:t>
            </w:r>
          </w:p>
        </w:tc>
        <w:tc>
          <w:tcPr>
            <w:tcW w:w="675" w:type="dxa"/>
            <w:vMerge w:val="restart"/>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公开主体</w:t>
            </w:r>
          </w:p>
        </w:tc>
        <w:tc>
          <w:tcPr>
            <w:tcW w:w="3363" w:type="dxa"/>
            <w:vMerge w:val="restart"/>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公开渠道和载体</w:t>
            </w:r>
          </w:p>
        </w:tc>
        <w:tc>
          <w:tcPr>
            <w:tcW w:w="1175" w:type="dxa"/>
            <w:gridSpan w:val="2"/>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公开对象</w:t>
            </w:r>
          </w:p>
        </w:tc>
        <w:tc>
          <w:tcPr>
            <w:tcW w:w="1150" w:type="dxa"/>
            <w:gridSpan w:val="2"/>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公开方式</w:t>
            </w:r>
          </w:p>
        </w:tc>
        <w:tc>
          <w:tcPr>
            <w:tcW w:w="950" w:type="dxa"/>
            <w:gridSpan w:val="3"/>
            <w:noWrap/>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72" w:type="dxa"/>
            <w:vMerge w:val="continue"/>
            <w:vAlign w:val="center"/>
          </w:tcPr>
          <w:p>
            <w:pPr>
              <w:widowControl/>
              <w:jc w:val="left"/>
              <w:rPr>
                <w:rFonts w:hint="eastAsia" w:ascii="宋体" w:hAnsi="宋体" w:eastAsia="宋体" w:cs="宋体"/>
                <w:b/>
                <w:bCs/>
                <w:kern w:val="0"/>
                <w:sz w:val="18"/>
                <w:szCs w:val="18"/>
              </w:rPr>
            </w:pPr>
          </w:p>
        </w:tc>
        <w:tc>
          <w:tcPr>
            <w:tcW w:w="638"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w:t>
            </w:r>
          </w:p>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事项</w:t>
            </w:r>
          </w:p>
        </w:tc>
        <w:tc>
          <w:tcPr>
            <w:tcW w:w="600"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二级事项</w:t>
            </w:r>
          </w:p>
        </w:tc>
        <w:tc>
          <w:tcPr>
            <w:tcW w:w="1562" w:type="dxa"/>
            <w:vMerge w:val="continue"/>
            <w:vAlign w:val="center"/>
          </w:tcPr>
          <w:p>
            <w:pPr>
              <w:widowControl/>
              <w:jc w:val="left"/>
              <w:rPr>
                <w:rFonts w:hint="eastAsia" w:ascii="宋体" w:hAnsi="宋体" w:eastAsia="宋体" w:cs="宋体"/>
                <w:b/>
                <w:bCs/>
                <w:color w:val="000000"/>
                <w:kern w:val="0"/>
                <w:sz w:val="18"/>
                <w:szCs w:val="18"/>
              </w:rPr>
            </w:pPr>
          </w:p>
        </w:tc>
        <w:tc>
          <w:tcPr>
            <w:tcW w:w="3325" w:type="dxa"/>
            <w:vMerge w:val="continue"/>
            <w:vAlign w:val="center"/>
          </w:tcPr>
          <w:p>
            <w:pPr>
              <w:widowControl/>
              <w:jc w:val="left"/>
              <w:rPr>
                <w:rFonts w:hint="eastAsia" w:ascii="宋体" w:hAnsi="宋体" w:eastAsia="宋体" w:cs="宋体"/>
                <w:b/>
                <w:bCs/>
                <w:color w:val="000000"/>
                <w:kern w:val="0"/>
                <w:sz w:val="18"/>
                <w:szCs w:val="18"/>
              </w:rPr>
            </w:pPr>
          </w:p>
        </w:tc>
        <w:tc>
          <w:tcPr>
            <w:tcW w:w="900" w:type="dxa"/>
            <w:vMerge w:val="continue"/>
            <w:vAlign w:val="center"/>
          </w:tcPr>
          <w:p>
            <w:pPr>
              <w:widowControl/>
              <w:jc w:val="left"/>
              <w:rPr>
                <w:rFonts w:hint="eastAsia" w:ascii="宋体" w:hAnsi="宋体" w:eastAsia="宋体" w:cs="宋体"/>
                <w:b/>
                <w:bCs/>
                <w:color w:val="000000"/>
                <w:kern w:val="0"/>
                <w:sz w:val="18"/>
                <w:szCs w:val="18"/>
              </w:rPr>
            </w:pPr>
          </w:p>
        </w:tc>
        <w:tc>
          <w:tcPr>
            <w:tcW w:w="675" w:type="dxa"/>
            <w:vMerge w:val="continue"/>
            <w:vAlign w:val="center"/>
          </w:tcPr>
          <w:p>
            <w:pPr>
              <w:widowControl/>
              <w:jc w:val="left"/>
              <w:rPr>
                <w:rFonts w:hint="eastAsia" w:ascii="宋体" w:hAnsi="宋体" w:eastAsia="宋体" w:cs="宋体"/>
                <w:b/>
                <w:bCs/>
                <w:color w:val="000000"/>
                <w:kern w:val="0"/>
                <w:sz w:val="18"/>
                <w:szCs w:val="18"/>
              </w:rPr>
            </w:pPr>
          </w:p>
        </w:tc>
        <w:tc>
          <w:tcPr>
            <w:tcW w:w="3363" w:type="dxa"/>
            <w:vMerge w:val="continue"/>
            <w:vAlign w:val="center"/>
          </w:tcPr>
          <w:p>
            <w:pPr>
              <w:widowControl/>
              <w:jc w:val="left"/>
              <w:rPr>
                <w:rFonts w:hint="eastAsia" w:ascii="宋体" w:hAnsi="宋体" w:eastAsia="宋体" w:cs="宋体"/>
                <w:b/>
                <w:bCs/>
                <w:color w:val="000000"/>
                <w:kern w:val="0"/>
                <w:sz w:val="18"/>
                <w:szCs w:val="18"/>
              </w:rPr>
            </w:pPr>
          </w:p>
        </w:tc>
        <w:tc>
          <w:tcPr>
            <w:tcW w:w="587"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全社会</w:t>
            </w:r>
          </w:p>
        </w:tc>
        <w:tc>
          <w:tcPr>
            <w:tcW w:w="588"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特定群体</w:t>
            </w:r>
          </w:p>
        </w:tc>
        <w:tc>
          <w:tcPr>
            <w:tcW w:w="575"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主动</w:t>
            </w:r>
          </w:p>
        </w:tc>
        <w:tc>
          <w:tcPr>
            <w:tcW w:w="575"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w w:val="90"/>
                <w:kern w:val="0"/>
                <w:sz w:val="18"/>
                <w:szCs w:val="18"/>
              </w:rPr>
              <w:t>依申请</w:t>
            </w:r>
          </w:p>
        </w:tc>
        <w:tc>
          <w:tcPr>
            <w:tcW w:w="500" w:type="dxa"/>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县级</w:t>
            </w:r>
          </w:p>
        </w:tc>
        <w:tc>
          <w:tcPr>
            <w:tcW w:w="450" w:type="dxa"/>
            <w:gridSpan w:val="2"/>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lang w:val="en-US" w:eastAsia="zh-CN"/>
              </w:rPr>
              <w:t>镇</w:t>
            </w:r>
            <w:r>
              <w:rPr>
                <w:rFonts w:hint="eastAsia" w:ascii="宋体" w:hAnsi="宋体" w:eastAsia="宋体" w:cs="宋体"/>
                <w:b/>
                <w:bCs/>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2" w:type="dxa"/>
            <w:noWrap/>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638" w:type="dxa"/>
            <w:vMerge w:val="restart"/>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就业信息服务</w:t>
            </w:r>
          </w:p>
        </w:tc>
        <w:tc>
          <w:tcPr>
            <w:tcW w:w="60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就业政策法规咨询</w:t>
            </w:r>
          </w:p>
        </w:tc>
        <w:tc>
          <w:tcPr>
            <w:tcW w:w="1562"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就业创业政策项目</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对象范围</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政策申请条件</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政策申请材料</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办理流程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办理地点（方式）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7.</w:t>
            </w:r>
            <w:r>
              <w:rPr>
                <w:rFonts w:hint="eastAsia" w:ascii="仿宋_GB2312" w:hAnsi="宋体" w:eastAsia="仿宋_GB2312" w:cs="宋体"/>
                <w:color w:val="000000"/>
                <w:kern w:val="0"/>
                <w:sz w:val="18"/>
                <w:szCs w:val="18"/>
              </w:rPr>
              <w:t>咨询电话</w:t>
            </w:r>
          </w:p>
        </w:tc>
        <w:tc>
          <w:tcPr>
            <w:tcW w:w="3325"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lang w:val="en-US" w:eastAsia="zh-CN"/>
              </w:rPr>
              <w:t>2</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90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675" w:type="dxa"/>
            <w:vAlign w:val="center"/>
          </w:tcPr>
          <w:p>
            <w:pPr>
              <w:widowControl/>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杜康镇社会保障服务站</w:t>
            </w:r>
          </w:p>
        </w:tc>
        <w:tc>
          <w:tcPr>
            <w:tcW w:w="3363"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p>
        </w:tc>
        <w:tc>
          <w:tcPr>
            <w:tcW w:w="587"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88"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50" w:type="dxa"/>
            <w:gridSpan w:val="2"/>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472" w:type="dxa"/>
            <w:noWrap/>
            <w:vAlign w:val="center"/>
          </w:tcPr>
          <w:p>
            <w:pPr>
              <w:widowControl/>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638" w:type="dxa"/>
            <w:vMerge w:val="continue"/>
            <w:tcBorders/>
            <w:vAlign w:val="center"/>
          </w:tcPr>
          <w:p>
            <w:pPr>
              <w:widowControl/>
              <w:jc w:val="left"/>
              <w:rPr>
                <w:rFonts w:ascii="仿宋_GB2312" w:hAnsi="宋体" w:eastAsia="仿宋_GB2312" w:cs="宋体"/>
                <w:color w:val="000000"/>
                <w:kern w:val="0"/>
                <w:sz w:val="18"/>
                <w:szCs w:val="18"/>
              </w:rPr>
            </w:pPr>
          </w:p>
        </w:tc>
        <w:tc>
          <w:tcPr>
            <w:tcW w:w="60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岗位信息发布</w:t>
            </w:r>
          </w:p>
        </w:tc>
        <w:tc>
          <w:tcPr>
            <w:tcW w:w="1562"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招聘单位</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岗位要求</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福利待遇</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4.</w:t>
            </w:r>
            <w:r>
              <w:rPr>
                <w:rFonts w:hint="eastAsia" w:ascii="仿宋_GB2312" w:hAnsi="宋体" w:eastAsia="仿宋_GB2312" w:cs="宋体"/>
                <w:color w:val="000000"/>
                <w:kern w:val="0"/>
                <w:sz w:val="18"/>
                <w:szCs w:val="18"/>
              </w:rPr>
              <w:t>招聘流程</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应聘方式</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6.</w:t>
            </w:r>
            <w:r>
              <w:rPr>
                <w:rFonts w:hint="eastAsia" w:ascii="仿宋_GB2312" w:hAnsi="宋体" w:eastAsia="仿宋_GB2312" w:cs="宋体"/>
                <w:color w:val="000000"/>
                <w:kern w:val="0"/>
                <w:sz w:val="18"/>
                <w:szCs w:val="18"/>
              </w:rPr>
              <w:t>咨询电话</w:t>
            </w:r>
          </w:p>
        </w:tc>
        <w:tc>
          <w:tcPr>
            <w:tcW w:w="3325"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lang w:val="en-US" w:eastAsia="zh-CN"/>
              </w:rPr>
              <w:t>2</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90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675"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杜康镇社会保障服务站</w:t>
            </w:r>
          </w:p>
        </w:tc>
        <w:tc>
          <w:tcPr>
            <w:tcW w:w="3363"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p>
        </w:tc>
        <w:tc>
          <w:tcPr>
            <w:tcW w:w="587"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88"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50" w:type="dxa"/>
            <w:gridSpan w:val="2"/>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607" w:hRule="atLeast"/>
          <w:jc w:val="center"/>
        </w:trPr>
        <w:tc>
          <w:tcPr>
            <w:tcW w:w="472" w:type="dxa"/>
            <w:noWrap/>
            <w:vAlign w:val="center"/>
          </w:tcPr>
          <w:p>
            <w:pPr>
              <w:widowControl/>
              <w:spacing w:line="28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638" w:type="dxa"/>
            <w:vMerge w:val="continue"/>
            <w:tcBorders/>
            <w:vAlign w:val="center"/>
          </w:tcPr>
          <w:p>
            <w:pPr>
              <w:widowControl/>
              <w:spacing w:line="280" w:lineRule="exact"/>
              <w:jc w:val="left"/>
              <w:rPr>
                <w:rFonts w:ascii="仿宋_GB2312" w:hAnsi="宋体" w:eastAsia="仿宋_GB2312" w:cs="宋体"/>
                <w:color w:val="000000"/>
                <w:kern w:val="0"/>
                <w:sz w:val="18"/>
                <w:szCs w:val="18"/>
              </w:rPr>
            </w:pPr>
          </w:p>
        </w:tc>
        <w:tc>
          <w:tcPr>
            <w:tcW w:w="600"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职业培训信息发布</w:t>
            </w:r>
          </w:p>
        </w:tc>
        <w:tc>
          <w:tcPr>
            <w:tcW w:w="1562" w:type="dxa"/>
            <w:vAlign w:val="center"/>
          </w:tcPr>
          <w:p>
            <w:pPr>
              <w:widowControl/>
              <w:numPr>
                <w:ilvl w:val="0"/>
                <w:numId w:val="8"/>
              </w:numPr>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培训项目</w:t>
            </w:r>
          </w:p>
          <w:p>
            <w:pPr>
              <w:widowControl/>
              <w:numPr>
                <w:ilvl w:val="0"/>
                <w:numId w:val="8"/>
              </w:numPr>
              <w:spacing w:line="280" w:lineRule="exact"/>
              <w:ind w:left="0" w:leftChars="0" w:firstLine="0" w:firstLineChars="0"/>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对象范围</w:t>
            </w:r>
          </w:p>
          <w:p>
            <w:pPr>
              <w:widowControl/>
              <w:numPr>
                <w:ilvl w:val="0"/>
                <w:numId w:val="8"/>
              </w:numPr>
              <w:spacing w:line="280" w:lineRule="exact"/>
              <w:ind w:left="0" w:leftChars="0" w:firstLine="0" w:firstLineChars="0"/>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培训内容</w:t>
            </w:r>
          </w:p>
          <w:p>
            <w:pPr>
              <w:widowControl/>
              <w:numPr>
                <w:ilvl w:val="0"/>
                <w:numId w:val="8"/>
              </w:numPr>
              <w:spacing w:line="280" w:lineRule="exact"/>
              <w:ind w:left="0" w:leftChars="0" w:firstLine="0" w:firstLineChars="0"/>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培训课时</w:t>
            </w:r>
          </w:p>
          <w:p>
            <w:pPr>
              <w:widowControl/>
              <w:numPr>
                <w:ilvl w:val="0"/>
                <w:numId w:val="8"/>
              </w:numPr>
              <w:spacing w:line="280" w:lineRule="exact"/>
              <w:ind w:left="0" w:leftChars="0" w:firstLine="0" w:firstLineChars="0"/>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授课地点</w:t>
            </w:r>
          </w:p>
          <w:p>
            <w:pPr>
              <w:widowControl/>
              <w:numPr>
                <w:ilvl w:val="0"/>
                <w:numId w:val="8"/>
              </w:numPr>
              <w:spacing w:line="280" w:lineRule="exact"/>
              <w:ind w:left="0" w:leftChars="0" w:firstLine="0" w:firstLineChars="0"/>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补贴标准</w:t>
            </w:r>
          </w:p>
          <w:p>
            <w:pPr>
              <w:widowControl/>
              <w:numPr>
                <w:ilvl w:val="0"/>
                <w:numId w:val="8"/>
              </w:numPr>
              <w:spacing w:line="280" w:lineRule="exact"/>
              <w:ind w:left="0" w:leftChars="0" w:firstLine="0" w:firstLineChars="0"/>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报名材料</w:t>
            </w:r>
          </w:p>
          <w:p>
            <w:pPr>
              <w:widowControl/>
              <w:numPr>
                <w:ilvl w:val="0"/>
                <w:numId w:val="8"/>
              </w:numPr>
              <w:spacing w:line="280" w:lineRule="exact"/>
              <w:ind w:left="0" w:leftChars="0" w:firstLine="0" w:firstLineChars="0"/>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报名地点（方式）</w:t>
            </w:r>
          </w:p>
          <w:p>
            <w:pPr>
              <w:widowControl/>
              <w:numPr>
                <w:numId w:val="0"/>
              </w:numPr>
              <w:spacing w:line="280" w:lineRule="exact"/>
              <w:ind w:leftChars="0"/>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9.</w:t>
            </w:r>
            <w:r>
              <w:rPr>
                <w:rFonts w:hint="eastAsia" w:ascii="仿宋_GB2312" w:hAnsi="宋体" w:eastAsia="仿宋_GB2312" w:cs="宋体"/>
                <w:color w:val="000000"/>
                <w:kern w:val="0"/>
                <w:sz w:val="18"/>
                <w:szCs w:val="18"/>
              </w:rPr>
              <w:t>咨询电话</w:t>
            </w:r>
          </w:p>
        </w:tc>
        <w:tc>
          <w:tcPr>
            <w:tcW w:w="3325" w:type="dxa"/>
            <w:vAlign w:val="center"/>
          </w:tcPr>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hint="eastAsia" w:ascii="仿宋_GB2312" w:hAnsi="宋体" w:eastAsia="仿宋_GB2312" w:cs="宋体"/>
                <w:color w:val="000000"/>
                <w:kern w:val="0"/>
                <w:sz w:val="18"/>
                <w:szCs w:val="18"/>
                <w:lang w:val="en-US" w:eastAsia="zh-CN"/>
              </w:rPr>
              <w:t>2</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《人力资源市场暂行条例》（中华人民共和国国务院令第</w:t>
            </w:r>
            <w:r>
              <w:rPr>
                <w:rFonts w:ascii="仿宋_GB2312" w:hAnsi="宋体" w:eastAsia="仿宋_GB2312" w:cs="宋体"/>
                <w:color w:val="000000"/>
                <w:kern w:val="0"/>
                <w:sz w:val="18"/>
                <w:szCs w:val="18"/>
              </w:rPr>
              <w:t>700</w:t>
            </w:r>
            <w:r>
              <w:rPr>
                <w:rFonts w:hint="eastAsia" w:ascii="仿宋_GB2312" w:hAnsi="宋体" w:eastAsia="仿宋_GB2312" w:cs="宋体"/>
                <w:color w:val="000000"/>
                <w:kern w:val="0"/>
                <w:sz w:val="18"/>
                <w:szCs w:val="18"/>
              </w:rPr>
              <w:t>号）</w:t>
            </w:r>
          </w:p>
        </w:tc>
        <w:tc>
          <w:tcPr>
            <w:tcW w:w="900"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675" w:type="dxa"/>
            <w:vAlign w:val="center"/>
          </w:tcPr>
          <w:p>
            <w:pPr>
              <w:widowControl/>
              <w:spacing w:line="28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杜康镇社会保障服务站</w:t>
            </w:r>
          </w:p>
        </w:tc>
        <w:tc>
          <w:tcPr>
            <w:tcW w:w="3363" w:type="dxa"/>
            <w:vAlign w:val="center"/>
          </w:tcPr>
          <w:p>
            <w:pPr>
              <w:widowControl/>
              <w:spacing w:line="280" w:lineRule="exact"/>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p>
          <w:p>
            <w:pPr>
              <w:widowControl/>
              <w:spacing w:line="280" w:lineRule="exact"/>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p>
          <w:p>
            <w:pPr>
              <w:widowControl/>
              <w:spacing w:line="280" w:lineRule="exact"/>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p>
          <w:p>
            <w:pPr>
              <w:widowControl/>
              <w:spacing w:line="280" w:lineRule="exact"/>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■政务服务中心</w:t>
            </w:r>
          </w:p>
          <w:p>
            <w:pPr>
              <w:widowControl/>
              <w:spacing w:line="280" w:lineRule="exact"/>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p>
            <w:pPr>
              <w:widowControl/>
              <w:spacing w:line="28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□其他</w:t>
            </w:r>
          </w:p>
        </w:tc>
        <w:tc>
          <w:tcPr>
            <w:tcW w:w="587"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88"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7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75" w:type="dxa"/>
            <w:vAlign w:val="center"/>
          </w:tcPr>
          <w:p>
            <w:pPr>
              <w:widowControl/>
              <w:spacing w:line="28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49" w:type="dxa"/>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p>
        </w:tc>
      </w:tr>
    </w:tbl>
    <w:p>
      <w:pPr>
        <w:spacing w:line="640" w:lineRule="exact"/>
        <w:jc w:val="center"/>
        <w:outlineLvl w:val="0"/>
        <w:rPr>
          <w:rFonts w:ascii="黑体" w:eastAsia="黑体"/>
          <w:sz w:val="44"/>
          <w:szCs w:val="44"/>
        </w:rPr>
      </w:pPr>
      <w:r>
        <w:br w:type="page"/>
      </w:r>
      <w:bookmarkStart w:id="25" w:name="_Toc18730"/>
      <w:r>
        <w:rPr>
          <w:rFonts w:hint="eastAsia" w:ascii="黑体" w:hAnsi="宋体" w:eastAsia="黑体" w:cs="宋体"/>
          <w:color w:val="000000"/>
          <w:kern w:val="0"/>
          <w:sz w:val="44"/>
          <w:szCs w:val="44"/>
          <w:lang w:eastAsia="zh-CN"/>
        </w:rPr>
        <w:t>杜康镇</w:t>
      </w:r>
      <w:r>
        <w:rPr>
          <w:rFonts w:hint="eastAsia" w:ascii="黑体" w:hAnsi="宋体" w:eastAsia="黑体" w:cs="宋体"/>
          <w:color w:val="000000"/>
          <w:kern w:val="0"/>
          <w:sz w:val="44"/>
          <w:szCs w:val="44"/>
        </w:rPr>
        <w:t>社会保险领域基层政务公开目录</w:t>
      </w:r>
      <w:bookmarkEnd w:id="25"/>
    </w:p>
    <w:tbl>
      <w:tblPr>
        <w:tblStyle w:val="12"/>
        <w:tblW w:w="14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637"/>
        <w:gridCol w:w="600"/>
        <w:gridCol w:w="1700"/>
        <w:gridCol w:w="3188"/>
        <w:gridCol w:w="900"/>
        <w:gridCol w:w="675"/>
        <w:gridCol w:w="3362"/>
        <w:gridCol w:w="588"/>
        <w:gridCol w:w="587"/>
        <w:gridCol w:w="575"/>
        <w:gridCol w:w="575"/>
        <w:gridCol w:w="500"/>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blHeader/>
          <w:jc w:val="center"/>
        </w:trPr>
        <w:tc>
          <w:tcPr>
            <w:tcW w:w="462" w:type="dxa"/>
            <w:vMerge w:val="restart"/>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序号</w:t>
            </w:r>
          </w:p>
        </w:tc>
        <w:tc>
          <w:tcPr>
            <w:tcW w:w="1237" w:type="dxa"/>
            <w:gridSpan w:val="2"/>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公开事项</w:t>
            </w:r>
          </w:p>
        </w:tc>
        <w:tc>
          <w:tcPr>
            <w:tcW w:w="1700" w:type="dxa"/>
            <w:vMerge w:val="restart"/>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公开内容（要素）</w:t>
            </w:r>
          </w:p>
        </w:tc>
        <w:tc>
          <w:tcPr>
            <w:tcW w:w="3188" w:type="dxa"/>
            <w:vMerge w:val="restart"/>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公开依据</w:t>
            </w:r>
          </w:p>
        </w:tc>
        <w:tc>
          <w:tcPr>
            <w:tcW w:w="900" w:type="dxa"/>
            <w:vMerge w:val="restart"/>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公开</w:t>
            </w:r>
            <w:r>
              <w:rPr>
                <w:rFonts w:hint="eastAsia" w:ascii="黑体" w:hAnsi="黑体" w:eastAsia="黑体" w:cs="黑体"/>
                <w:b/>
                <w:bCs/>
                <w:color w:val="000000"/>
                <w:kern w:val="0"/>
                <w:sz w:val="18"/>
                <w:szCs w:val="18"/>
              </w:rPr>
              <w:br w:type="textWrapping"/>
            </w:r>
            <w:r>
              <w:rPr>
                <w:rFonts w:hint="eastAsia" w:ascii="黑体" w:hAnsi="黑体" w:eastAsia="黑体" w:cs="黑体"/>
                <w:b/>
                <w:bCs/>
                <w:color w:val="000000"/>
                <w:kern w:val="0"/>
                <w:sz w:val="18"/>
                <w:szCs w:val="18"/>
              </w:rPr>
              <w:t>时限</w:t>
            </w:r>
          </w:p>
        </w:tc>
        <w:tc>
          <w:tcPr>
            <w:tcW w:w="675" w:type="dxa"/>
            <w:vMerge w:val="restart"/>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公开</w:t>
            </w:r>
            <w:r>
              <w:rPr>
                <w:rFonts w:hint="eastAsia" w:ascii="黑体" w:hAnsi="黑体" w:eastAsia="黑体" w:cs="黑体"/>
                <w:b/>
                <w:bCs/>
                <w:color w:val="000000"/>
                <w:kern w:val="0"/>
                <w:sz w:val="18"/>
                <w:szCs w:val="18"/>
              </w:rPr>
              <w:br w:type="textWrapping"/>
            </w:r>
            <w:r>
              <w:rPr>
                <w:rFonts w:hint="eastAsia" w:ascii="黑体" w:hAnsi="黑体" w:eastAsia="黑体" w:cs="黑体"/>
                <w:b/>
                <w:bCs/>
                <w:color w:val="000000"/>
                <w:kern w:val="0"/>
                <w:sz w:val="18"/>
                <w:szCs w:val="18"/>
              </w:rPr>
              <w:t>主体</w:t>
            </w:r>
          </w:p>
        </w:tc>
        <w:tc>
          <w:tcPr>
            <w:tcW w:w="3362" w:type="dxa"/>
            <w:vMerge w:val="restart"/>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公开渠道和载体</w:t>
            </w:r>
          </w:p>
        </w:tc>
        <w:tc>
          <w:tcPr>
            <w:tcW w:w="1175" w:type="dxa"/>
            <w:gridSpan w:val="2"/>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公开对象</w:t>
            </w:r>
          </w:p>
        </w:tc>
        <w:tc>
          <w:tcPr>
            <w:tcW w:w="1150" w:type="dxa"/>
            <w:gridSpan w:val="2"/>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公开方式</w:t>
            </w:r>
          </w:p>
        </w:tc>
        <w:tc>
          <w:tcPr>
            <w:tcW w:w="941" w:type="dxa"/>
            <w:gridSpan w:val="2"/>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jc w:val="center"/>
        </w:trPr>
        <w:tc>
          <w:tcPr>
            <w:tcW w:w="462" w:type="dxa"/>
            <w:vMerge w:val="continue"/>
            <w:vAlign w:val="center"/>
          </w:tcPr>
          <w:p>
            <w:pPr>
              <w:widowControl/>
              <w:jc w:val="left"/>
              <w:rPr>
                <w:rFonts w:hint="eastAsia" w:ascii="黑体" w:hAnsi="黑体" w:eastAsia="黑体" w:cs="黑体"/>
                <w:b/>
                <w:bCs/>
                <w:color w:val="000000"/>
                <w:kern w:val="0"/>
                <w:sz w:val="18"/>
                <w:szCs w:val="18"/>
              </w:rPr>
            </w:pPr>
          </w:p>
        </w:tc>
        <w:tc>
          <w:tcPr>
            <w:tcW w:w="637" w:type="dxa"/>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一级事项</w:t>
            </w:r>
          </w:p>
        </w:tc>
        <w:tc>
          <w:tcPr>
            <w:tcW w:w="600" w:type="dxa"/>
            <w:vAlign w:val="center"/>
          </w:tcPr>
          <w:p>
            <w:pPr>
              <w:widowControl/>
              <w:jc w:val="center"/>
              <w:rPr>
                <w:rFonts w:hint="eastAsia" w:ascii="黑体" w:hAnsi="黑体" w:eastAsia="黑体" w:cs="黑体"/>
                <w:b/>
                <w:bCs/>
                <w:kern w:val="0"/>
                <w:sz w:val="18"/>
                <w:szCs w:val="18"/>
              </w:rPr>
            </w:pPr>
            <w:r>
              <w:rPr>
                <w:rFonts w:hint="eastAsia" w:ascii="黑体" w:hAnsi="黑体" w:eastAsia="黑体" w:cs="黑体"/>
                <w:b/>
                <w:bCs/>
                <w:kern w:val="0"/>
                <w:sz w:val="18"/>
                <w:szCs w:val="18"/>
              </w:rPr>
              <w:t>二级事项</w:t>
            </w:r>
          </w:p>
        </w:tc>
        <w:tc>
          <w:tcPr>
            <w:tcW w:w="1700" w:type="dxa"/>
            <w:vMerge w:val="continue"/>
            <w:vAlign w:val="center"/>
          </w:tcPr>
          <w:p>
            <w:pPr>
              <w:widowControl/>
              <w:jc w:val="left"/>
              <w:rPr>
                <w:rFonts w:hint="eastAsia" w:ascii="黑体" w:hAnsi="黑体" w:eastAsia="黑体" w:cs="黑体"/>
                <w:b/>
                <w:bCs/>
                <w:color w:val="000000"/>
                <w:kern w:val="0"/>
                <w:sz w:val="18"/>
                <w:szCs w:val="18"/>
              </w:rPr>
            </w:pPr>
          </w:p>
        </w:tc>
        <w:tc>
          <w:tcPr>
            <w:tcW w:w="3188" w:type="dxa"/>
            <w:vMerge w:val="continue"/>
            <w:vAlign w:val="center"/>
          </w:tcPr>
          <w:p>
            <w:pPr>
              <w:widowControl/>
              <w:jc w:val="left"/>
              <w:rPr>
                <w:rFonts w:hint="eastAsia" w:ascii="黑体" w:hAnsi="黑体" w:eastAsia="黑体" w:cs="黑体"/>
                <w:b/>
                <w:bCs/>
                <w:color w:val="000000"/>
                <w:kern w:val="0"/>
                <w:sz w:val="18"/>
                <w:szCs w:val="18"/>
              </w:rPr>
            </w:pPr>
          </w:p>
        </w:tc>
        <w:tc>
          <w:tcPr>
            <w:tcW w:w="900" w:type="dxa"/>
            <w:vMerge w:val="continue"/>
            <w:vAlign w:val="center"/>
          </w:tcPr>
          <w:p>
            <w:pPr>
              <w:widowControl/>
              <w:jc w:val="left"/>
              <w:rPr>
                <w:rFonts w:hint="eastAsia" w:ascii="黑体" w:hAnsi="黑体" w:eastAsia="黑体" w:cs="黑体"/>
                <w:b/>
                <w:bCs/>
                <w:color w:val="000000"/>
                <w:kern w:val="0"/>
                <w:sz w:val="18"/>
                <w:szCs w:val="18"/>
              </w:rPr>
            </w:pPr>
          </w:p>
        </w:tc>
        <w:tc>
          <w:tcPr>
            <w:tcW w:w="675" w:type="dxa"/>
            <w:vMerge w:val="continue"/>
            <w:vAlign w:val="center"/>
          </w:tcPr>
          <w:p>
            <w:pPr>
              <w:widowControl/>
              <w:jc w:val="left"/>
              <w:rPr>
                <w:rFonts w:hint="eastAsia" w:ascii="黑体" w:hAnsi="黑体" w:eastAsia="黑体" w:cs="黑体"/>
                <w:b/>
                <w:bCs/>
                <w:color w:val="000000"/>
                <w:kern w:val="0"/>
                <w:sz w:val="18"/>
                <w:szCs w:val="18"/>
              </w:rPr>
            </w:pPr>
          </w:p>
        </w:tc>
        <w:tc>
          <w:tcPr>
            <w:tcW w:w="3362" w:type="dxa"/>
            <w:vMerge w:val="continue"/>
            <w:vAlign w:val="center"/>
          </w:tcPr>
          <w:p>
            <w:pPr>
              <w:widowControl/>
              <w:jc w:val="left"/>
              <w:rPr>
                <w:rFonts w:hint="eastAsia" w:ascii="黑体" w:hAnsi="黑体" w:eastAsia="黑体" w:cs="黑体"/>
                <w:b/>
                <w:bCs/>
                <w:color w:val="000000"/>
                <w:kern w:val="0"/>
                <w:sz w:val="18"/>
                <w:szCs w:val="18"/>
              </w:rPr>
            </w:pPr>
          </w:p>
        </w:tc>
        <w:tc>
          <w:tcPr>
            <w:tcW w:w="588" w:type="dxa"/>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全社会</w:t>
            </w:r>
          </w:p>
        </w:tc>
        <w:tc>
          <w:tcPr>
            <w:tcW w:w="587" w:type="dxa"/>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特定群体</w:t>
            </w:r>
          </w:p>
        </w:tc>
        <w:tc>
          <w:tcPr>
            <w:tcW w:w="575" w:type="dxa"/>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主动</w:t>
            </w:r>
          </w:p>
        </w:tc>
        <w:tc>
          <w:tcPr>
            <w:tcW w:w="575" w:type="dxa"/>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w w:val="90"/>
                <w:kern w:val="0"/>
                <w:sz w:val="18"/>
                <w:szCs w:val="18"/>
              </w:rPr>
              <w:t>依申请</w:t>
            </w:r>
          </w:p>
        </w:tc>
        <w:tc>
          <w:tcPr>
            <w:tcW w:w="500" w:type="dxa"/>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rPr>
              <w:t>县级</w:t>
            </w:r>
          </w:p>
        </w:tc>
        <w:tc>
          <w:tcPr>
            <w:tcW w:w="441" w:type="dxa"/>
            <w:vAlign w:val="center"/>
          </w:tcPr>
          <w:p>
            <w:pPr>
              <w:widowControl/>
              <w:jc w:val="center"/>
              <w:rPr>
                <w:rFonts w:hint="eastAsia" w:ascii="黑体" w:hAnsi="黑体" w:eastAsia="黑体" w:cs="黑体"/>
                <w:b/>
                <w:bCs/>
                <w:color w:val="000000"/>
                <w:kern w:val="0"/>
                <w:sz w:val="18"/>
                <w:szCs w:val="18"/>
              </w:rPr>
            </w:pPr>
            <w:r>
              <w:rPr>
                <w:rFonts w:hint="eastAsia" w:ascii="黑体" w:hAnsi="黑体" w:eastAsia="黑体" w:cs="黑体"/>
                <w:b/>
                <w:bCs/>
                <w:color w:val="000000"/>
                <w:kern w:val="0"/>
                <w:sz w:val="18"/>
                <w:szCs w:val="18"/>
                <w:lang w:val="en-US" w:eastAsia="zh-CN"/>
              </w:rPr>
              <w:t>镇</w:t>
            </w:r>
            <w:r>
              <w:rPr>
                <w:rFonts w:hint="eastAsia" w:ascii="黑体" w:hAnsi="黑体" w:eastAsia="黑体" w:cs="黑体"/>
                <w:b/>
                <w:bCs/>
                <w:color w:val="000000"/>
                <w:kern w:val="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462" w:type="dxa"/>
            <w:vAlign w:val="center"/>
          </w:tcPr>
          <w:p>
            <w:pPr>
              <w:widowControl/>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1</w:t>
            </w:r>
          </w:p>
        </w:tc>
        <w:tc>
          <w:tcPr>
            <w:tcW w:w="637"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社会保险缴费申报</w:t>
            </w:r>
          </w:p>
        </w:tc>
        <w:tc>
          <w:tcPr>
            <w:tcW w:w="600" w:type="dxa"/>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缴费人员增减申报</w:t>
            </w:r>
          </w:p>
        </w:tc>
        <w:tc>
          <w:tcPr>
            <w:tcW w:w="1700" w:type="dxa"/>
            <w:vAlign w:val="center"/>
          </w:tcPr>
          <w:p>
            <w:pPr>
              <w:widowControl/>
              <w:numPr>
                <w:numId w:val="0"/>
              </w:numPr>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lang w:val="en-US" w:eastAsia="zh-CN"/>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w:t>
            </w:r>
          </w:p>
          <w:p>
            <w:pPr>
              <w:widowControl/>
              <w:numPr>
                <w:ilvl w:val="0"/>
                <w:numId w:val="8"/>
              </w:numPr>
              <w:ind w:left="0" w:leftChars="0" w:firstLine="0" w:firstLineChars="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w:t>
            </w:r>
          </w:p>
          <w:p>
            <w:pPr>
              <w:widowControl/>
              <w:numPr>
                <w:ilvl w:val="0"/>
                <w:numId w:val="8"/>
              </w:numPr>
              <w:ind w:left="0" w:leftChars="0" w:firstLine="0" w:firstLineChars="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w:t>
            </w:r>
          </w:p>
          <w:p>
            <w:pPr>
              <w:widowControl/>
              <w:numPr>
                <w:numId w:val="0"/>
              </w:numPr>
              <w:ind w:leftChars="0"/>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11.</w:t>
            </w:r>
            <w:r>
              <w:rPr>
                <w:rFonts w:hint="eastAsia" w:ascii="仿宋_GB2312" w:hAnsi="宋体" w:eastAsia="仿宋_GB2312" w:cs="宋体"/>
                <w:color w:val="000000"/>
                <w:kern w:val="0"/>
                <w:sz w:val="18"/>
                <w:szCs w:val="18"/>
              </w:rPr>
              <w:t>监督投诉渠道</w:t>
            </w:r>
          </w:p>
        </w:tc>
        <w:tc>
          <w:tcPr>
            <w:tcW w:w="3188"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textWrapping"/>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《社会保险费征缴暂行条例》（中华人民共和国国务院令</w:t>
            </w:r>
            <w:r>
              <w:rPr>
                <w:rFonts w:ascii="仿宋_GB2312" w:hAnsi="宋体" w:eastAsia="仿宋_GB2312" w:cs="宋体"/>
                <w:color w:val="000000"/>
                <w:kern w:val="0"/>
                <w:sz w:val="18"/>
                <w:szCs w:val="18"/>
              </w:rPr>
              <w:t>710</w:t>
            </w:r>
            <w:r>
              <w:rPr>
                <w:rFonts w:hint="eastAsia" w:ascii="仿宋_GB2312" w:hAnsi="宋体" w:eastAsia="仿宋_GB2312" w:cs="宋体"/>
                <w:color w:val="000000"/>
                <w:kern w:val="0"/>
                <w:sz w:val="18"/>
                <w:szCs w:val="18"/>
              </w:rPr>
              <w:t>号）</w:t>
            </w:r>
          </w:p>
        </w:tc>
        <w:tc>
          <w:tcPr>
            <w:tcW w:w="90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675" w:type="dxa"/>
            <w:vAlign w:val="center"/>
          </w:tcPr>
          <w:p>
            <w:pPr>
              <w:widowControl/>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人力资源社会保障部门</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lang w:val="en-US" w:eastAsia="zh-CN"/>
              </w:rPr>
              <w:t>杜康镇社会保障服务站</w:t>
            </w:r>
          </w:p>
        </w:tc>
        <w:tc>
          <w:tcPr>
            <w:tcW w:w="3362" w:type="dxa"/>
            <w:vAlign w:val="center"/>
          </w:tcPr>
          <w:p>
            <w:pPr>
              <w:widowControl/>
              <w:jc w:val="lef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□其他</w:t>
            </w:r>
          </w:p>
        </w:tc>
        <w:tc>
          <w:tcPr>
            <w:tcW w:w="588"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87"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41"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462" w:type="dxa"/>
            <w:vAlign w:val="center"/>
          </w:tcPr>
          <w:p>
            <w:pPr>
              <w:widowControl/>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2</w:t>
            </w:r>
          </w:p>
        </w:tc>
        <w:tc>
          <w:tcPr>
            <w:tcW w:w="637"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养老保险服务</w:t>
            </w:r>
          </w:p>
        </w:tc>
        <w:tc>
          <w:tcPr>
            <w:tcW w:w="60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城乡居民养老保险待遇申领</w:t>
            </w:r>
          </w:p>
        </w:tc>
        <w:tc>
          <w:tcPr>
            <w:tcW w:w="170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3188" w:type="dxa"/>
            <w:vAlign w:val="center"/>
          </w:tcPr>
          <w:p>
            <w:pPr>
              <w:widowControl/>
              <w:spacing w:line="220" w:lineRule="exact"/>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《中华人民共和国政府信息公开条例》（中华人民共和国国务院令第</w:t>
            </w:r>
            <w:r>
              <w:rPr>
                <w:rFonts w:ascii="仿宋_GB2312" w:hAnsi="宋体" w:eastAsia="仿宋_GB2312" w:cs="宋体"/>
                <w:color w:val="000000"/>
                <w:kern w:val="0"/>
                <w:sz w:val="18"/>
                <w:szCs w:val="18"/>
              </w:rPr>
              <w:t>711</w:t>
            </w:r>
            <w:r>
              <w:rPr>
                <w:rFonts w:hint="eastAsia" w:ascii="仿宋_GB2312" w:hAnsi="宋体" w:eastAsia="仿宋_GB2312" w:cs="宋体"/>
                <w:color w:val="000000"/>
                <w:kern w:val="0"/>
                <w:sz w:val="18"/>
                <w:szCs w:val="18"/>
              </w:rPr>
              <w:t>号）</w:t>
            </w:r>
          </w:p>
          <w:p>
            <w:pPr>
              <w:widowControl/>
              <w:spacing w:line="22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《中华人民共和国社会保险法》（</w:t>
            </w:r>
            <w:r>
              <w:rPr>
                <w:rFonts w:ascii="仿宋_GB2312" w:hAnsi="宋体" w:eastAsia="仿宋_GB2312" w:cs="宋体"/>
                <w:color w:val="000000"/>
                <w:kern w:val="0"/>
                <w:sz w:val="18"/>
                <w:szCs w:val="18"/>
              </w:rPr>
              <w:t>2010</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10</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28</w:t>
            </w:r>
            <w:r>
              <w:rPr>
                <w:rFonts w:hint="eastAsia" w:ascii="仿宋_GB2312" w:hAnsi="宋体" w:eastAsia="仿宋_GB2312" w:cs="宋体"/>
                <w:color w:val="000000"/>
                <w:kern w:val="0"/>
                <w:sz w:val="18"/>
                <w:szCs w:val="18"/>
              </w:rPr>
              <w:t>日第十一届全国人民代表大会常务委员会第十七次会议通过，根据</w:t>
            </w:r>
            <w:r>
              <w:rPr>
                <w:rFonts w:ascii="仿宋_GB2312" w:hAnsi="宋体" w:eastAsia="仿宋_GB2312" w:cs="宋体"/>
                <w:color w:val="000000"/>
                <w:kern w:val="0"/>
                <w:sz w:val="18"/>
                <w:szCs w:val="18"/>
              </w:rPr>
              <w:t>2018</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29</w:t>
            </w:r>
            <w:r>
              <w:rPr>
                <w:rFonts w:hint="eastAsia" w:ascii="仿宋_GB2312" w:hAnsi="宋体" w:eastAsia="仿宋_GB2312" w:cs="宋体"/>
                <w:color w:val="000000"/>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kern w:val="0"/>
                <w:sz w:val="18"/>
                <w:szCs w:val="18"/>
              </w:rPr>
              <w:br w:type="page"/>
            </w:r>
            <w:r>
              <w:rPr>
                <w:rFonts w:ascii="仿宋_GB2312" w:hAnsi="宋体" w:eastAsia="仿宋_GB2312" w:cs="宋体"/>
                <w:color w:val="000000"/>
                <w:kern w:val="0"/>
                <w:sz w:val="18"/>
                <w:szCs w:val="18"/>
              </w:rPr>
              <w:t>3.</w:t>
            </w:r>
            <w:r>
              <w:rPr>
                <w:rFonts w:hint="eastAsia" w:ascii="仿宋_GB2312" w:hAnsi="宋体" w:eastAsia="仿宋_GB2312" w:cs="宋体"/>
                <w:color w:val="000000"/>
                <w:kern w:val="0"/>
                <w:sz w:val="18"/>
                <w:szCs w:val="18"/>
              </w:rPr>
              <w:t>《中华人民共和国劳动保险条例》（</w:t>
            </w:r>
            <w:r>
              <w:rPr>
                <w:rFonts w:ascii="仿宋_GB2312" w:hAnsi="宋体" w:eastAsia="仿宋_GB2312" w:cs="宋体"/>
                <w:color w:val="000000"/>
                <w:kern w:val="0"/>
                <w:sz w:val="18"/>
                <w:szCs w:val="18"/>
              </w:rPr>
              <w:t>1951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26</w:t>
            </w:r>
            <w:r>
              <w:rPr>
                <w:rFonts w:hint="eastAsia" w:ascii="仿宋_GB2312" w:hAnsi="宋体" w:eastAsia="仿宋_GB2312" w:cs="宋体"/>
                <w:color w:val="000000"/>
                <w:kern w:val="0"/>
                <w:sz w:val="18"/>
                <w:szCs w:val="18"/>
              </w:rPr>
              <w:t>，《中华人民共和国劳动保险条例》发布，自</w:t>
            </w:r>
            <w:r>
              <w:rPr>
                <w:rFonts w:ascii="仿宋_GB2312" w:hAnsi="宋体" w:eastAsia="仿宋_GB2312" w:cs="宋体"/>
                <w:color w:val="000000"/>
                <w:kern w:val="0"/>
                <w:sz w:val="18"/>
                <w:szCs w:val="18"/>
              </w:rPr>
              <w:t>1951</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02</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26</w:t>
            </w:r>
            <w:r>
              <w:rPr>
                <w:rFonts w:hint="eastAsia" w:ascii="仿宋_GB2312" w:hAnsi="宋体" w:eastAsia="仿宋_GB2312" w:cs="宋体"/>
                <w:color w:val="000000"/>
                <w:kern w:val="0"/>
                <w:sz w:val="18"/>
                <w:szCs w:val="18"/>
              </w:rPr>
              <w:t>日起施行法律法规；</w:t>
            </w:r>
            <w:r>
              <w:rPr>
                <w:rFonts w:ascii="仿宋_GB2312" w:hAnsi="宋体" w:eastAsia="仿宋_GB2312" w:cs="宋体"/>
                <w:color w:val="000000"/>
                <w:kern w:val="0"/>
                <w:sz w:val="18"/>
                <w:szCs w:val="18"/>
              </w:rPr>
              <w:t>1953</w:t>
            </w:r>
            <w:r>
              <w:rPr>
                <w:rFonts w:hint="eastAsia" w:ascii="仿宋_GB2312" w:hAnsi="宋体" w:eastAsia="仿宋_GB2312" w:cs="宋体"/>
                <w:color w:val="000000"/>
                <w:kern w:val="0"/>
                <w:sz w:val="18"/>
                <w:szCs w:val="18"/>
              </w:rPr>
              <w:t>年</w:t>
            </w: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月</w:t>
            </w:r>
            <w:r>
              <w:rPr>
                <w:rFonts w:ascii="仿宋_GB2312" w:hAnsi="宋体" w:eastAsia="仿宋_GB2312" w:cs="宋体"/>
                <w:color w:val="000000"/>
                <w:kern w:val="0"/>
                <w:sz w:val="18"/>
                <w:szCs w:val="18"/>
              </w:rPr>
              <w:t>2</w:t>
            </w:r>
            <w:r>
              <w:rPr>
                <w:rFonts w:hint="eastAsia" w:ascii="仿宋_GB2312" w:hAnsi="宋体" w:eastAsia="仿宋_GB2312" w:cs="宋体"/>
                <w:color w:val="000000"/>
                <w:kern w:val="0"/>
                <w:sz w:val="18"/>
                <w:szCs w:val="18"/>
              </w:rPr>
              <w:t>日，《中华人民共和国劳动保险条例》经中央人民政府政务院修正）</w:t>
            </w:r>
          </w:p>
        </w:tc>
        <w:tc>
          <w:tcPr>
            <w:tcW w:w="90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675" w:type="dxa"/>
            <w:vAlign w:val="center"/>
          </w:tcPr>
          <w:p>
            <w:pPr>
              <w:widowControl/>
              <w:jc w:val="lef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人力资源社会保障部门</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lang w:val="en-US" w:eastAsia="zh-CN"/>
              </w:rPr>
              <w:t>杜康镇社会保障服务站</w:t>
            </w:r>
          </w:p>
        </w:tc>
        <w:tc>
          <w:tcPr>
            <w:tcW w:w="3362" w:type="dxa"/>
            <w:vAlign w:val="center"/>
          </w:tcPr>
          <w:p>
            <w:pPr>
              <w:widowControl/>
              <w:jc w:val="left"/>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□政府公报</w:t>
            </w:r>
          </w:p>
          <w:p>
            <w:pPr>
              <w:widowControl/>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p>
          <w:p>
            <w:pPr>
              <w:widowControl/>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纸质媒体</w:t>
            </w:r>
          </w:p>
          <w:p>
            <w:pPr>
              <w:widowControl/>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政务服务中心</w:t>
            </w:r>
          </w:p>
          <w:p>
            <w:pPr>
              <w:widowControl/>
              <w:jc w:val="left"/>
              <w:rPr>
                <w:rFonts w:hint="eastAsia"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p>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page"/>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lang w:val="en-US" w:eastAsia="zh-CN"/>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其他</w:t>
            </w:r>
          </w:p>
        </w:tc>
        <w:tc>
          <w:tcPr>
            <w:tcW w:w="588"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87"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41"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462" w:type="dxa"/>
            <w:vAlign w:val="center"/>
          </w:tcPr>
          <w:p>
            <w:pPr>
              <w:widowControl/>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3</w:t>
            </w:r>
          </w:p>
        </w:tc>
        <w:tc>
          <w:tcPr>
            <w:tcW w:w="637"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养老保险服务</w:t>
            </w:r>
          </w:p>
        </w:tc>
        <w:tc>
          <w:tcPr>
            <w:tcW w:w="600" w:type="dxa"/>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丧葬补助金、抚恤金申领</w:t>
            </w:r>
          </w:p>
        </w:tc>
        <w:tc>
          <w:tcPr>
            <w:tcW w:w="1700" w:type="dxa"/>
            <w:vAlign w:val="center"/>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1.</w:t>
            </w:r>
            <w:r>
              <w:rPr>
                <w:rFonts w:hint="eastAsia" w:ascii="仿宋_GB2312" w:hAnsi="宋体" w:eastAsia="仿宋_GB2312" w:cs="宋体"/>
                <w:color w:val="000000"/>
                <w:kern w:val="0"/>
                <w:sz w:val="18"/>
                <w:szCs w:val="18"/>
              </w:rPr>
              <w:t>事项名称</w:t>
            </w:r>
            <w:r>
              <w:rPr>
                <w:rFonts w:ascii="仿宋_GB2312" w:hAnsi="宋体" w:eastAsia="仿宋_GB2312" w:cs="宋体"/>
                <w:color w:val="000000"/>
                <w:kern w:val="0"/>
                <w:sz w:val="18"/>
                <w:szCs w:val="18"/>
              </w:rPr>
              <w:t xml:space="preserve">             2.</w:t>
            </w:r>
            <w:r>
              <w:rPr>
                <w:rFonts w:hint="eastAsia" w:ascii="仿宋_GB2312" w:hAnsi="宋体" w:eastAsia="仿宋_GB2312" w:cs="宋体"/>
                <w:color w:val="000000"/>
                <w:kern w:val="0"/>
                <w:sz w:val="18"/>
                <w:szCs w:val="18"/>
              </w:rPr>
              <w:t>事项简述</w:t>
            </w:r>
            <w:r>
              <w:rPr>
                <w:rFonts w:ascii="仿宋_GB2312" w:hAnsi="宋体" w:eastAsia="仿宋_GB2312" w:cs="宋体"/>
                <w:color w:val="000000"/>
                <w:kern w:val="0"/>
                <w:sz w:val="18"/>
                <w:szCs w:val="18"/>
              </w:rPr>
              <w:t xml:space="preserve">             3.</w:t>
            </w:r>
            <w:r>
              <w:rPr>
                <w:rFonts w:hint="eastAsia" w:ascii="仿宋_GB2312" w:hAnsi="宋体" w:eastAsia="仿宋_GB2312" w:cs="宋体"/>
                <w:color w:val="000000"/>
                <w:kern w:val="0"/>
                <w:sz w:val="18"/>
                <w:szCs w:val="18"/>
              </w:rPr>
              <w:t>办理材料</w:t>
            </w:r>
            <w:r>
              <w:rPr>
                <w:rFonts w:ascii="仿宋_GB2312" w:hAnsi="宋体" w:eastAsia="仿宋_GB2312" w:cs="宋体"/>
                <w:color w:val="000000"/>
                <w:kern w:val="0"/>
                <w:sz w:val="18"/>
                <w:szCs w:val="18"/>
              </w:rPr>
              <w:t xml:space="preserve">             4.</w:t>
            </w:r>
            <w:r>
              <w:rPr>
                <w:rFonts w:hint="eastAsia" w:ascii="仿宋_GB2312" w:hAnsi="宋体" w:eastAsia="仿宋_GB2312" w:cs="宋体"/>
                <w:color w:val="000000"/>
                <w:kern w:val="0"/>
                <w:sz w:val="18"/>
                <w:szCs w:val="18"/>
              </w:rPr>
              <w:t>办理方式</w:t>
            </w:r>
            <w:r>
              <w:rPr>
                <w:rFonts w:ascii="仿宋_GB2312" w:hAnsi="宋体" w:eastAsia="仿宋_GB2312" w:cs="宋体"/>
                <w:color w:val="000000"/>
                <w:kern w:val="0"/>
                <w:sz w:val="18"/>
                <w:szCs w:val="18"/>
              </w:rPr>
              <w:t xml:space="preserve">             5.</w:t>
            </w:r>
            <w:r>
              <w:rPr>
                <w:rFonts w:hint="eastAsia" w:ascii="仿宋_GB2312" w:hAnsi="宋体" w:eastAsia="仿宋_GB2312" w:cs="宋体"/>
                <w:color w:val="000000"/>
                <w:kern w:val="0"/>
                <w:sz w:val="18"/>
                <w:szCs w:val="18"/>
              </w:rPr>
              <w:t>办理时限</w:t>
            </w:r>
            <w:r>
              <w:rPr>
                <w:rFonts w:ascii="仿宋_GB2312" w:hAnsi="宋体" w:eastAsia="仿宋_GB2312" w:cs="宋体"/>
                <w:color w:val="000000"/>
                <w:kern w:val="0"/>
                <w:sz w:val="18"/>
                <w:szCs w:val="18"/>
              </w:rPr>
              <w:t xml:space="preserve">             6.</w:t>
            </w:r>
            <w:r>
              <w:rPr>
                <w:rFonts w:hint="eastAsia" w:ascii="仿宋_GB2312" w:hAnsi="宋体" w:eastAsia="仿宋_GB2312" w:cs="宋体"/>
                <w:color w:val="000000"/>
                <w:kern w:val="0"/>
                <w:sz w:val="18"/>
                <w:szCs w:val="18"/>
              </w:rPr>
              <w:t>结果送达</w:t>
            </w:r>
            <w:r>
              <w:rPr>
                <w:rFonts w:ascii="仿宋_GB2312" w:hAnsi="宋体" w:eastAsia="仿宋_GB2312" w:cs="宋体"/>
                <w:color w:val="000000"/>
                <w:kern w:val="0"/>
                <w:sz w:val="18"/>
                <w:szCs w:val="18"/>
              </w:rPr>
              <w:t xml:space="preserve">             7.</w:t>
            </w:r>
            <w:r>
              <w:rPr>
                <w:rFonts w:hint="eastAsia" w:ascii="仿宋_GB2312" w:hAnsi="宋体" w:eastAsia="仿宋_GB2312" w:cs="宋体"/>
                <w:color w:val="000000"/>
                <w:kern w:val="0"/>
                <w:sz w:val="18"/>
                <w:szCs w:val="18"/>
              </w:rPr>
              <w:t>收费依据及标准</w:t>
            </w:r>
            <w:r>
              <w:rPr>
                <w:rFonts w:ascii="仿宋_GB2312" w:hAnsi="宋体" w:eastAsia="仿宋_GB2312" w:cs="宋体"/>
                <w:color w:val="000000"/>
                <w:kern w:val="0"/>
                <w:sz w:val="18"/>
                <w:szCs w:val="18"/>
              </w:rPr>
              <w:t xml:space="preserve">        8.</w:t>
            </w:r>
            <w:r>
              <w:rPr>
                <w:rFonts w:hint="eastAsia" w:ascii="仿宋_GB2312" w:hAnsi="宋体" w:eastAsia="仿宋_GB2312" w:cs="宋体"/>
                <w:color w:val="000000"/>
                <w:kern w:val="0"/>
                <w:sz w:val="18"/>
                <w:szCs w:val="18"/>
              </w:rPr>
              <w:t>办事时间</w:t>
            </w:r>
            <w:r>
              <w:rPr>
                <w:rFonts w:ascii="仿宋_GB2312" w:hAnsi="宋体" w:eastAsia="仿宋_GB2312" w:cs="宋体"/>
                <w:color w:val="000000"/>
                <w:kern w:val="0"/>
                <w:sz w:val="18"/>
                <w:szCs w:val="18"/>
              </w:rPr>
              <w:t xml:space="preserve">             9.</w:t>
            </w:r>
            <w:r>
              <w:rPr>
                <w:rFonts w:hint="eastAsia" w:ascii="仿宋_GB2312" w:hAnsi="宋体" w:eastAsia="仿宋_GB2312" w:cs="宋体"/>
                <w:color w:val="000000"/>
                <w:kern w:val="0"/>
                <w:sz w:val="18"/>
                <w:szCs w:val="18"/>
              </w:rPr>
              <w:t>办理机构及地点</w:t>
            </w:r>
            <w:r>
              <w:rPr>
                <w:rFonts w:ascii="仿宋_GB2312" w:hAnsi="宋体" w:eastAsia="仿宋_GB2312" w:cs="宋体"/>
                <w:color w:val="000000"/>
                <w:kern w:val="0"/>
                <w:sz w:val="18"/>
                <w:szCs w:val="18"/>
              </w:rPr>
              <w:t xml:space="preserve">        10.</w:t>
            </w:r>
            <w:r>
              <w:rPr>
                <w:rFonts w:hint="eastAsia" w:ascii="仿宋_GB2312" w:hAnsi="宋体" w:eastAsia="仿宋_GB2312" w:cs="宋体"/>
                <w:color w:val="000000"/>
                <w:kern w:val="0"/>
                <w:sz w:val="18"/>
                <w:szCs w:val="18"/>
              </w:rPr>
              <w:t>咨询查询途径</w:t>
            </w:r>
            <w:r>
              <w:rPr>
                <w:rFonts w:ascii="仿宋_GB2312" w:hAnsi="宋体" w:eastAsia="仿宋_GB2312" w:cs="宋体"/>
                <w:color w:val="000000"/>
                <w:kern w:val="0"/>
                <w:sz w:val="18"/>
                <w:szCs w:val="18"/>
              </w:rPr>
              <w:t xml:space="preserve">       11.</w:t>
            </w:r>
            <w:r>
              <w:rPr>
                <w:rFonts w:hint="eastAsia" w:ascii="仿宋_GB2312" w:hAnsi="宋体" w:eastAsia="仿宋_GB2312" w:cs="宋体"/>
                <w:color w:val="000000"/>
                <w:kern w:val="0"/>
                <w:sz w:val="18"/>
                <w:szCs w:val="18"/>
              </w:rPr>
              <w:t>监督投诉渠道</w:t>
            </w:r>
          </w:p>
        </w:tc>
        <w:tc>
          <w:tcPr>
            <w:tcW w:w="3188" w:type="dxa"/>
            <w:vAlign w:val="center"/>
          </w:tcPr>
          <w:p>
            <w:pPr>
              <w:widowControl/>
              <w:spacing w:line="220" w:lineRule="exact"/>
              <w:jc w:val="left"/>
              <w:rPr>
                <w:rFonts w:hint="eastAsia" w:ascii="仿宋_GB2312" w:hAnsi="宋体" w:eastAsia="仿宋_GB2312" w:cs="宋体"/>
                <w:color w:val="000000"/>
                <w:spacing w:val="-6"/>
                <w:kern w:val="0"/>
                <w:sz w:val="18"/>
                <w:szCs w:val="18"/>
              </w:rPr>
            </w:pPr>
            <w:r>
              <w:rPr>
                <w:rFonts w:ascii="仿宋_GB2312" w:hAnsi="宋体" w:eastAsia="仿宋_GB2312" w:cs="宋体"/>
                <w:color w:val="000000"/>
                <w:spacing w:val="-6"/>
                <w:kern w:val="0"/>
                <w:sz w:val="18"/>
                <w:szCs w:val="18"/>
              </w:rPr>
              <w:t>1.</w:t>
            </w:r>
            <w:r>
              <w:rPr>
                <w:rFonts w:hint="eastAsia" w:ascii="仿宋_GB2312" w:hAnsi="宋体" w:eastAsia="仿宋_GB2312" w:cs="宋体"/>
                <w:color w:val="000000"/>
                <w:spacing w:val="-6"/>
                <w:kern w:val="0"/>
                <w:sz w:val="18"/>
                <w:szCs w:val="18"/>
              </w:rPr>
              <w:t>《中华人民共和国政府信息公开条例》（中华人民共和国国务院令第</w:t>
            </w:r>
            <w:r>
              <w:rPr>
                <w:rFonts w:ascii="仿宋_GB2312" w:hAnsi="宋体" w:eastAsia="仿宋_GB2312" w:cs="宋体"/>
                <w:color w:val="000000"/>
                <w:spacing w:val="-6"/>
                <w:kern w:val="0"/>
                <w:sz w:val="18"/>
                <w:szCs w:val="18"/>
              </w:rPr>
              <w:t>711</w:t>
            </w:r>
            <w:r>
              <w:rPr>
                <w:rFonts w:hint="eastAsia" w:ascii="仿宋_GB2312" w:hAnsi="宋体" w:eastAsia="仿宋_GB2312" w:cs="宋体"/>
                <w:color w:val="000000"/>
                <w:spacing w:val="-6"/>
                <w:kern w:val="0"/>
                <w:sz w:val="18"/>
                <w:szCs w:val="18"/>
              </w:rPr>
              <w:t>号）</w:t>
            </w:r>
          </w:p>
          <w:p>
            <w:pPr>
              <w:widowControl/>
              <w:spacing w:line="220" w:lineRule="exact"/>
              <w:jc w:val="left"/>
              <w:rPr>
                <w:rFonts w:ascii="仿宋_GB2312" w:hAnsi="宋体" w:eastAsia="仿宋_GB2312" w:cs="宋体"/>
                <w:color w:val="000000"/>
                <w:spacing w:val="-6"/>
                <w:kern w:val="0"/>
                <w:sz w:val="18"/>
                <w:szCs w:val="18"/>
              </w:rPr>
            </w:pPr>
            <w:r>
              <w:rPr>
                <w:rFonts w:ascii="仿宋_GB2312" w:hAnsi="宋体" w:eastAsia="仿宋_GB2312" w:cs="宋体"/>
                <w:color w:val="000000"/>
                <w:spacing w:val="-6"/>
                <w:kern w:val="0"/>
                <w:sz w:val="18"/>
                <w:szCs w:val="18"/>
              </w:rPr>
              <w:t>2.</w:t>
            </w:r>
            <w:r>
              <w:rPr>
                <w:rFonts w:hint="eastAsia" w:ascii="仿宋_GB2312" w:hAnsi="宋体" w:eastAsia="仿宋_GB2312" w:cs="宋体"/>
                <w:color w:val="000000"/>
                <w:spacing w:val="-6"/>
                <w:kern w:val="0"/>
                <w:sz w:val="18"/>
                <w:szCs w:val="18"/>
              </w:rPr>
              <w:t>《中华人民共和国社会保险法》（</w:t>
            </w:r>
            <w:r>
              <w:rPr>
                <w:rFonts w:ascii="仿宋_GB2312" w:hAnsi="宋体" w:eastAsia="仿宋_GB2312" w:cs="宋体"/>
                <w:color w:val="000000"/>
                <w:spacing w:val="-6"/>
                <w:kern w:val="0"/>
                <w:sz w:val="18"/>
                <w:szCs w:val="18"/>
              </w:rPr>
              <w:t>2010</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10</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28</w:t>
            </w:r>
            <w:r>
              <w:rPr>
                <w:rFonts w:hint="eastAsia" w:ascii="仿宋_GB2312" w:hAnsi="宋体" w:eastAsia="仿宋_GB2312" w:cs="宋体"/>
                <w:color w:val="000000"/>
                <w:spacing w:val="-6"/>
                <w:kern w:val="0"/>
                <w:sz w:val="18"/>
                <w:szCs w:val="18"/>
              </w:rPr>
              <w:t>日第十一届全国人民代表大会常务委员会第十七次会议通过，根据</w:t>
            </w:r>
            <w:r>
              <w:rPr>
                <w:rFonts w:ascii="仿宋_GB2312" w:hAnsi="宋体" w:eastAsia="仿宋_GB2312" w:cs="宋体"/>
                <w:color w:val="000000"/>
                <w:spacing w:val="-6"/>
                <w:kern w:val="0"/>
                <w:sz w:val="18"/>
                <w:szCs w:val="18"/>
              </w:rPr>
              <w:t>2018</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12</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29</w:t>
            </w:r>
            <w:r>
              <w:rPr>
                <w:rFonts w:hint="eastAsia" w:ascii="仿宋_GB2312" w:hAnsi="宋体" w:eastAsia="仿宋_GB2312" w:cs="宋体"/>
                <w:color w:val="000000"/>
                <w:spacing w:val="-6"/>
                <w:kern w:val="0"/>
                <w:sz w:val="18"/>
                <w:szCs w:val="18"/>
              </w:rPr>
              <w:t>日第十三届全国人民代表大会常务委员会第七次会议《关于修改〈中华人民共和国社会保险法〉的决定》修正）</w:t>
            </w:r>
            <w:r>
              <w:rPr>
                <w:rFonts w:ascii="仿宋_GB2312" w:hAnsi="宋体" w:eastAsia="仿宋_GB2312" w:cs="宋体"/>
                <w:color w:val="000000"/>
                <w:spacing w:val="-6"/>
                <w:kern w:val="0"/>
                <w:sz w:val="18"/>
                <w:szCs w:val="18"/>
              </w:rPr>
              <w:t>3.</w:t>
            </w:r>
            <w:r>
              <w:rPr>
                <w:rFonts w:hint="eastAsia" w:ascii="仿宋_GB2312" w:hAnsi="宋体" w:eastAsia="仿宋_GB2312" w:cs="宋体"/>
                <w:color w:val="000000"/>
                <w:spacing w:val="-6"/>
                <w:kern w:val="0"/>
                <w:sz w:val="18"/>
                <w:szCs w:val="18"/>
              </w:rPr>
              <w:t>《中华人民共和国劳动保险条例》（</w:t>
            </w:r>
            <w:r>
              <w:rPr>
                <w:rFonts w:ascii="仿宋_GB2312" w:hAnsi="宋体" w:eastAsia="仿宋_GB2312" w:cs="宋体"/>
                <w:color w:val="000000"/>
                <w:spacing w:val="-6"/>
                <w:kern w:val="0"/>
                <w:sz w:val="18"/>
                <w:szCs w:val="18"/>
              </w:rPr>
              <w:t>1951</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2</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26</w:t>
            </w:r>
            <w:r>
              <w:rPr>
                <w:rFonts w:hint="eastAsia" w:ascii="仿宋_GB2312" w:hAnsi="宋体" w:eastAsia="仿宋_GB2312" w:cs="宋体"/>
                <w:color w:val="000000"/>
                <w:spacing w:val="-6"/>
                <w:kern w:val="0"/>
                <w:sz w:val="18"/>
                <w:szCs w:val="18"/>
              </w:rPr>
              <w:t>，《中华人民共和国劳动保险条例》发布，自</w:t>
            </w:r>
            <w:r>
              <w:rPr>
                <w:rFonts w:ascii="仿宋_GB2312" w:hAnsi="宋体" w:eastAsia="仿宋_GB2312" w:cs="宋体"/>
                <w:color w:val="000000"/>
                <w:spacing w:val="-6"/>
                <w:kern w:val="0"/>
                <w:sz w:val="18"/>
                <w:szCs w:val="18"/>
              </w:rPr>
              <w:t>1951</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02</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26</w:t>
            </w:r>
            <w:r>
              <w:rPr>
                <w:rFonts w:hint="eastAsia" w:ascii="仿宋_GB2312" w:hAnsi="宋体" w:eastAsia="仿宋_GB2312" w:cs="宋体"/>
                <w:color w:val="000000"/>
                <w:spacing w:val="-6"/>
                <w:kern w:val="0"/>
                <w:sz w:val="18"/>
                <w:szCs w:val="18"/>
              </w:rPr>
              <w:t>日起施行法律法规；</w:t>
            </w:r>
            <w:r>
              <w:rPr>
                <w:rFonts w:ascii="仿宋_GB2312" w:hAnsi="宋体" w:eastAsia="仿宋_GB2312" w:cs="宋体"/>
                <w:color w:val="000000"/>
                <w:spacing w:val="-6"/>
                <w:kern w:val="0"/>
                <w:sz w:val="18"/>
                <w:szCs w:val="18"/>
              </w:rPr>
              <w:t>1953</w:t>
            </w:r>
            <w:r>
              <w:rPr>
                <w:rFonts w:hint="eastAsia" w:ascii="仿宋_GB2312" w:hAnsi="宋体" w:eastAsia="仿宋_GB2312" w:cs="宋体"/>
                <w:color w:val="000000"/>
                <w:spacing w:val="-6"/>
                <w:kern w:val="0"/>
                <w:sz w:val="18"/>
                <w:szCs w:val="18"/>
              </w:rPr>
              <w:t>年</w:t>
            </w:r>
            <w:r>
              <w:rPr>
                <w:rFonts w:ascii="仿宋_GB2312" w:hAnsi="宋体" w:eastAsia="仿宋_GB2312" w:cs="宋体"/>
                <w:color w:val="000000"/>
                <w:spacing w:val="-6"/>
                <w:kern w:val="0"/>
                <w:sz w:val="18"/>
                <w:szCs w:val="18"/>
              </w:rPr>
              <w:t>1</w:t>
            </w:r>
            <w:r>
              <w:rPr>
                <w:rFonts w:hint="eastAsia" w:ascii="仿宋_GB2312" w:hAnsi="宋体" w:eastAsia="仿宋_GB2312" w:cs="宋体"/>
                <w:color w:val="000000"/>
                <w:spacing w:val="-6"/>
                <w:kern w:val="0"/>
                <w:sz w:val="18"/>
                <w:szCs w:val="18"/>
              </w:rPr>
              <w:t>月</w:t>
            </w:r>
            <w:r>
              <w:rPr>
                <w:rFonts w:ascii="仿宋_GB2312" w:hAnsi="宋体" w:eastAsia="仿宋_GB2312" w:cs="宋体"/>
                <w:color w:val="000000"/>
                <w:spacing w:val="-6"/>
                <w:kern w:val="0"/>
                <w:sz w:val="18"/>
                <w:szCs w:val="18"/>
              </w:rPr>
              <w:t>2</w:t>
            </w:r>
            <w:r>
              <w:rPr>
                <w:rFonts w:hint="eastAsia" w:ascii="仿宋_GB2312" w:hAnsi="宋体" w:eastAsia="仿宋_GB2312" w:cs="宋体"/>
                <w:color w:val="000000"/>
                <w:spacing w:val="-6"/>
                <w:kern w:val="0"/>
                <w:sz w:val="18"/>
                <w:szCs w:val="18"/>
              </w:rPr>
              <w:t>日，《中华人民共和国劳动保险条例》经中央人民政府政务院修正）</w:t>
            </w:r>
          </w:p>
        </w:tc>
        <w:tc>
          <w:tcPr>
            <w:tcW w:w="900"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公开事项信息形成或变更之日起</w:t>
            </w:r>
            <w:r>
              <w:rPr>
                <w:rFonts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rPr>
              <w:t>个工作日内公开</w:t>
            </w:r>
          </w:p>
        </w:tc>
        <w:tc>
          <w:tcPr>
            <w:tcW w:w="675" w:type="dxa"/>
            <w:vAlign w:val="center"/>
          </w:tcPr>
          <w:p>
            <w:pPr>
              <w:widowControl/>
              <w:jc w:val="left"/>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rPr>
              <w:t>人力资源社会保障部门</w:t>
            </w:r>
            <w:r>
              <w:rPr>
                <w:rFonts w:hint="eastAsia" w:ascii="仿宋_GB2312" w:hAnsi="宋体" w:eastAsia="仿宋_GB2312" w:cs="宋体"/>
                <w:color w:val="000000"/>
                <w:kern w:val="0"/>
                <w:sz w:val="18"/>
                <w:szCs w:val="18"/>
                <w:lang w:eastAsia="zh-CN"/>
              </w:rPr>
              <w:t>、</w:t>
            </w:r>
            <w:r>
              <w:rPr>
                <w:rFonts w:hint="eastAsia" w:ascii="仿宋_GB2312" w:hAnsi="宋体" w:eastAsia="仿宋_GB2312" w:cs="宋体"/>
                <w:color w:val="000000"/>
                <w:kern w:val="0"/>
                <w:sz w:val="18"/>
                <w:szCs w:val="18"/>
                <w:lang w:val="en-US" w:eastAsia="zh-CN"/>
              </w:rPr>
              <w:t>杜康镇社会保障服务站</w:t>
            </w:r>
          </w:p>
        </w:tc>
        <w:tc>
          <w:tcPr>
            <w:tcW w:w="3362" w:type="dxa"/>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其他</w:t>
            </w:r>
          </w:p>
        </w:tc>
        <w:tc>
          <w:tcPr>
            <w:tcW w:w="588"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87"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575"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500"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c>
          <w:tcPr>
            <w:tcW w:w="441" w:type="dxa"/>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w:t>
            </w:r>
          </w:p>
        </w:tc>
      </w:tr>
    </w:tbl>
    <w:p>
      <w:pPr>
        <w:spacing w:line="220" w:lineRule="exact"/>
      </w:pPr>
    </w:p>
    <w:p>
      <w:pPr>
        <w:jc w:val="center"/>
        <w:outlineLvl w:val="0"/>
        <w:rPr>
          <w:rFonts w:ascii="黑体" w:hAnsi="黑体" w:eastAsia="黑体"/>
          <w:b/>
          <w:sz w:val="30"/>
          <w:szCs w:val="30"/>
        </w:rPr>
      </w:pPr>
      <w:r>
        <w:br w:type="page"/>
      </w:r>
      <w:bookmarkStart w:id="26" w:name="_Toc23683"/>
      <w:r>
        <w:rPr>
          <w:rFonts w:hint="eastAsia" w:ascii="黑体" w:hAnsi="黑体" w:eastAsia="黑体" w:cs="黑体"/>
          <w:b w:val="0"/>
          <w:bCs w:val="0"/>
          <w:sz w:val="44"/>
          <w:szCs w:val="44"/>
          <w:lang w:val="en-US" w:eastAsia="zh-CN"/>
        </w:rPr>
        <w:t>杜康镇</w:t>
      </w:r>
      <w:r>
        <w:rPr>
          <w:rFonts w:hint="eastAsia" w:ascii="黑体" w:hAnsi="黑体" w:eastAsia="黑体" w:cs="黑体"/>
          <w:b w:val="0"/>
          <w:bCs w:val="0"/>
          <w:sz w:val="44"/>
          <w:szCs w:val="44"/>
        </w:rPr>
        <w:t>涉农补贴领域基层政务公开标准目录</w:t>
      </w:r>
      <w:bookmarkEnd w:id="26"/>
    </w:p>
    <w:tbl>
      <w:tblPr>
        <w:tblStyle w:val="13"/>
        <w:tblW w:w="14788" w:type="dxa"/>
        <w:tblInd w:w="-3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63"/>
        <w:gridCol w:w="612"/>
        <w:gridCol w:w="625"/>
        <w:gridCol w:w="2213"/>
        <w:gridCol w:w="2487"/>
        <w:gridCol w:w="1113"/>
        <w:gridCol w:w="800"/>
        <w:gridCol w:w="3112"/>
        <w:gridCol w:w="675"/>
        <w:gridCol w:w="588"/>
        <w:gridCol w:w="512"/>
        <w:gridCol w:w="638"/>
        <w:gridCol w:w="500"/>
        <w:gridCol w:w="4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25" w:hRule="exact"/>
        </w:trPr>
        <w:tc>
          <w:tcPr>
            <w:tcW w:w="463" w:type="dxa"/>
            <w:vMerge w:val="restart"/>
            <w:vAlign w:val="center"/>
          </w:tcPr>
          <w:p>
            <w:pPr>
              <w:spacing w:line="400" w:lineRule="exact"/>
              <w:jc w:val="center"/>
              <w:rPr>
                <w:rFonts w:hint="eastAsia" w:ascii="仿宋" w:hAnsi="仿宋" w:eastAsia="仿宋" w:cs="仿宋"/>
                <w:sz w:val="18"/>
                <w:szCs w:val="18"/>
              </w:rPr>
            </w:pPr>
            <w:r>
              <w:rPr>
                <w:rFonts w:hint="eastAsia" w:ascii="仿宋" w:hAnsi="仿宋" w:eastAsia="仿宋" w:cs="仿宋"/>
                <w:sz w:val="18"/>
                <w:szCs w:val="18"/>
              </w:rPr>
              <w:t>序号</w:t>
            </w:r>
          </w:p>
        </w:tc>
        <w:tc>
          <w:tcPr>
            <w:tcW w:w="1237" w:type="dxa"/>
            <w:gridSpan w:val="2"/>
            <w:vAlign w:val="center"/>
          </w:tcPr>
          <w:p>
            <w:pPr>
              <w:spacing w:line="240" w:lineRule="atLeast"/>
              <w:jc w:val="center"/>
              <w:rPr>
                <w:rFonts w:hint="eastAsia" w:ascii="仿宋" w:hAnsi="仿宋" w:eastAsia="仿宋" w:cs="仿宋"/>
                <w:b/>
                <w:sz w:val="18"/>
                <w:szCs w:val="18"/>
              </w:rPr>
            </w:pPr>
            <w:r>
              <w:rPr>
                <w:rFonts w:hint="eastAsia" w:ascii="仿宋" w:hAnsi="仿宋" w:eastAsia="仿宋" w:cs="仿宋"/>
                <w:sz w:val="18"/>
                <w:szCs w:val="18"/>
              </w:rPr>
              <w:t>公开事项</w:t>
            </w:r>
          </w:p>
        </w:tc>
        <w:tc>
          <w:tcPr>
            <w:tcW w:w="2213" w:type="dxa"/>
            <w:vMerge w:val="restart"/>
            <w:vAlign w:val="center"/>
          </w:tcPr>
          <w:p>
            <w:pPr>
              <w:spacing w:line="400" w:lineRule="exact"/>
              <w:jc w:val="center"/>
              <w:rPr>
                <w:rFonts w:hint="eastAsia" w:ascii="仿宋" w:hAnsi="仿宋" w:eastAsia="仿宋" w:cs="仿宋"/>
                <w:sz w:val="18"/>
                <w:szCs w:val="18"/>
              </w:rPr>
            </w:pPr>
            <w:r>
              <w:rPr>
                <w:rFonts w:hint="eastAsia" w:ascii="仿宋" w:hAnsi="仿宋" w:eastAsia="仿宋" w:cs="仿宋"/>
                <w:sz w:val="18"/>
                <w:szCs w:val="18"/>
              </w:rPr>
              <w:t>公开内容（要素）</w:t>
            </w:r>
          </w:p>
        </w:tc>
        <w:tc>
          <w:tcPr>
            <w:tcW w:w="2487" w:type="dxa"/>
            <w:vMerge w:val="restart"/>
            <w:vAlign w:val="center"/>
          </w:tcPr>
          <w:p>
            <w:pPr>
              <w:spacing w:line="400" w:lineRule="exact"/>
              <w:jc w:val="center"/>
              <w:rPr>
                <w:rFonts w:hint="eastAsia" w:ascii="仿宋" w:hAnsi="仿宋" w:eastAsia="仿宋" w:cs="仿宋"/>
                <w:sz w:val="18"/>
                <w:szCs w:val="18"/>
              </w:rPr>
            </w:pPr>
            <w:r>
              <w:rPr>
                <w:rFonts w:hint="eastAsia" w:ascii="仿宋" w:hAnsi="仿宋" w:eastAsia="仿宋" w:cs="仿宋"/>
                <w:sz w:val="18"/>
                <w:szCs w:val="18"/>
              </w:rPr>
              <w:t>公开依据</w:t>
            </w:r>
          </w:p>
        </w:tc>
        <w:tc>
          <w:tcPr>
            <w:tcW w:w="1113" w:type="dxa"/>
            <w:vMerge w:val="restart"/>
            <w:vAlign w:val="center"/>
          </w:tcPr>
          <w:p>
            <w:pPr>
              <w:spacing w:line="400" w:lineRule="exact"/>
              <w:jc w:val="center"/>
              <w:rPr>
                <w:rFonts w:hint="eastAsia" w:ascii="仿宋" w:hAnsi="仿宋" w:eastAsia="仿宋" w:cs="仿宋"/>
                <w:sz w:val="18"/>
                <w:szCs w:val="18"/>
              </w:rPr>
            </w:pPr>
            <w:r>
              <w:rPr>
                <w:rFonts w:hint="eastAsia" w:ascii="仿宋" w:hAnsi="仿宋" w:eastAsia="仿宋" w:cs="仿宋"/>
                <w:sz w:val="18"/>
                <w:szCs w:val="18"/>
              </w:rPr>
              <w:t>公开时限</w:t>
            </w:r>
          </w:p>
        </w:tc>
        <w:tc>
          <w:tcPr>
            <w:tcW w:w="800" w:type="dxa"/>
            <w:vMerge w:val="restart"/>
            <w:vAlign w:val="center"/>
          </w:tcPr>
          <w:p>
            <w:pPr>
              <w:spacing w:line="400" w:lineRule="exact"/>
              <w:jc w:val="center"/>
              <w:rPr>
                <w:rFonts w:hint="eastAsia" w:ascii="仿宋" w:hAnsi="仿宋" w:eastAsia="仿宋" w:cs="仿宋"/>
                <w:sz w:val="18"/>
                <w:szCs w:val="18"/>
              </w:rPr>
            </w:pPr>
            <w:r>
              <w:rPr>
                <w:rFonts w:hint="eastAsia" w:ascii="仿宋" w:hAnsi="仿宋" w:eastAsia="仿宋" w:cs="仿宋"/>
                <w:sz w:val="18"/>
                <w:szCs w:val="18"/>
              </w:rPr>
              <w:t>公开主体</w:t>
            </w:r>
          </w:p>
        </w:tc>
        <w:tc>
          <w:tcPr>
            <w:tcW w:w="3112" w:type="dxa"/>
            <w:vMerge w:val="restart"/>
            <w:vAlign w:val="center"/>
          </w:tcPr>
          <w:p>
            <w:pPr>
              <w:spacing w:line="400" w:lineRule="exact"/>
              <w:jc w:val="center"/>
              <w:rPr>
                <w:rFonts w:hint="eastAsia" w:ascii="仿宋" w:hAnsi="仿宋" w:eastAsia="仿宋" w:cs="仿宋"/>
                <w:sz w:val="18"/>
                <w:szCs w:val="18"/>
              </w:rPr>
            </w:pPr>
            <w:r>
              <w:rPr>
                <w:rFonts w:hint="eastAsia" w:ascii="仿宋" w:hAnsi="仿宋" w:eastAsia="仿宋" w:cs="仿宋"/>
                <w:sz w:val="18"/>
                <w:szCs w:val="18"/>
              </w:rPr>
              <w:t>公开渠道和载体</w:t>
            </w:r>
          </w:p>
        </w:tc>
        <w:tc>
          <w:tcPr>
            <w:tcW w:w="1263" w:type="dxa"/>
            <w:gridSpan w:val="2"/>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公开对象</w:t>
            </w:r>
          </w:p>
        </w:tc>
        <w:tc>
          <w:tcPr>
            <w:tcW w:w="1150" w:type="dxa"/>
            <w:gridSpan w:val="2"/>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公开方式</w:t>
            </w:r>
          </w:p>
        </w:tc>
        <w:tc>
          <w:tcPr>
            <w:tcW w:w="950" w:type="dxa"/>
            <w:gridSpan w:val="2"/>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公开层级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463" w:type="dxa"/>
            <w:vMerge w:val="continue"/>
            <w:vAlign w:val="center"/>
          </w:tcPr>
          <w:p>
            <w:pPr>
              <w:jc w:val="center"/>
              <w:rPr>
                <w:rFonts w:hint="eastAsia" w:ascii="仿宋" w:hAnsi="仿宋" w:eastAsia="仿宋" w:cs="仿宋"/>
                <w:b/>
                <w:sz w:val="18"/>
                <w:szCs w:val="18"/>
              </w:rPr>
            </w:pPr>
          </w:p>
        </w:tc>
        <w:tc>
          <w:tcPr>
            <w:tcW w:w="612"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一级事项</w:t>
            </w:r>
          </w:p>
        </w:tc>
        <w:tc>
          <w:tcPr>
            <w:tcW w:w="625" w:type="dxa"/>
            <w:vAlign w:val="center"/>
          </w:tcPr>
          <w:p>
            <w:pPr>
              <w:jc w:val="center"/>
              <w:rPr>
                <w:rFonts w:hint="eastAsia" w:ascii="仿宋" w:hAnsi="仿宋" w:eastAsia="仿宋" w:cs="仿宋"/>
                <w:sz w:val="18"/>
                <w:szCs w:val="18"/>
              </w:rPr>
            </w:pPr>
            <w:r>
              <w:rPr>
                <w:rFonts w:hint="eastAsia" w:ascii="仿宋" w:hAnsi="仿宋" w:eastAsia="仿宋" w:cs="仿宋"/>
                <w:sz w:val="18"/>
                <w:szCs w:val="18"/>
              </w:rPr>
              <w:t>二级事项</w:t>
            </w:r>
          </w:p>
        </w:tc>
        <w:tc>
          <w:tcPr>
            <w:tcW w:w="2213" w:type="dxa"/>
            <w:vMerge w:val="continue"/>
            <w:vAlign w:val="center"/>
          </w:tcPr>
          <w:p>
            <w:pPr>
              <w:jc w:val="center"/>
              <w:rPr>
                <w:rFonts w:hint="eastAsia" w:ascii="仿宋" w:hAnsi="仿宋" w:eastAsia="仿宋" w:cs="仿宋"/>
                <w:b/>
                <w:sz w:val="18"/>
                <w:szCs w:val="18"/>
              </w:rPr>
            </w:pPr>
          </w:p>
        </w:tc>
        <w:tc>
          <w:tcPr>
            <w:tcW w:w="2487" w:type="dxa"/>
            <w:vMerge w:val="continue"/>
            <w:vAlign w:val="center"/>
          </w:tcPr>
          <w:p>
            <w:pPr>
              <w:spacing w:line="400" w:lineRule="exact"/>
              <w:jc w:val="center"/>
              <w:rPr>
                <w:rFonts w:hint="eastAsia" w:ascii="仿宋" w:hAnsi="仿宋" w:eastAsia="仿宋" w:cs="仿宋"/>
                <w:b/>
                <w:sz w:val="18"/>
                <w:szCs w:val="18"/>
              </w:rPr>
            </w:pPr>
          </w:p>
        </w:tc>
        <w:tc>
          <w:tcPr>
            <w:tcW w:w="1113" w:type="dxa"/>
            <w:vMerge w:val="continue"/>
            <w:vAlign w:val="center"/>
          </w:tcPr>
          <w:p>
            <w:pPr>
              <w:spacing w:line="400" w:lineRule="exact"/>
              <w:jc w:val="center"/>
              <w:rPr>
                <w:rFonts w:hint="eastAsia" w:ascii="仿宋" w:hAnsi="仿宋" w:eastAsia="仿宋" w:cs="仿宋"/>
                <w:b/>
                <w:sz w:val="18"/>
                <w:szCs w:val="18"/>
              </w:rPr>
            </w:pPr>
          </w:p>
        </w:tc>
        <w:tc>
          <w:tcPr>
            <w:tcW w:w="800" w:type="dxa"/>
            <w:vMerge w:val="continue"/>
            <w:vAlign w:val="center"/>
          </w:tcPr>
          <w:p>
            <w:pPr>
              <w:spacing w:line="400" w:lineRule="exact"/>
              <w:jc w:val="center"/>
              <w:rPr>
                <w:rFonts w:hint="eastAsia" w:ascii="仿宋" w:hAnsi="仿宋" w:eastAsia="仿宋" w:cs="仿宋"/>
                <w:b/>
                <w:sz w:val="18"/>
                <w:szCs w:val="18"/>
              </w:rPr>
            </w:pPr>
          </w:p>
        </w:tc>
        <w:tc>
          <w:tcPr>
            <w:tcW w:w="3112" w:type="dxa"/>
            <w:vMerge w:val="continue"/>
            <w:vAlign w:val="center"/>
          </w:tcPr>
          <w:p>
            <w:pPr>
              <w:spacing w:line="400" w:lineRule="exact"/>
              <w:jc w:val="center"/>
              <w:rPr>
                <w:rFonts w:hint="eastAsia" w:ascii="仿宋" w:hAnsi="仿宋" w:eastAsia="仿宋" w:cs="仿宋"/>
                <w:b/>
                <w:sz w:val="18"/>
                <w:szCs w:val="18"/>
              </w:rPr>
            </w:pP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18"/>
                <w:szCs w:val="18"/>
              </w:rPr>
            </w:pPr>
            <w:r>
              <w:rPr>
                <w:rFonts w:hint="eastAsia" w:ascii="仿宋" w:hAnsi="仿宋" w:eastAsia="仿宋" w:cs="仿宋"/>
                <w:sz w:val="18"/>
                <w:szCs w:val="18"/>
              </w:rPr>
              <w:t>全社</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18"/>
                <w:szCs w:val="18"/>
              </w:rPr>
            </w:pPr>
            <w:r>
              <w:rPr>
                <w:rFonts w:hint="eastAsia" w:ascii="仿宋" w:hAnsi="仿宋" w:eastAsia="仿宋" w:cs="仿宋"/>
                <w:sz w:val="18"/>
                <w:szCs w:val="18"/>
              </w:rPr>
              <w:t>会</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18"/>
                <w:szCs w:val="18"/>
              </w:rPr>
            </w:pPr>
            <w:r>
              <w:rPr>
                <w:rFonts w:hint="eastAsia" w:ascii="仿宋" w:hAnsi="仿宋" w:eastAsia="仿宋" w:cs="仿宋"/>
                <w:sz w:val="18"/>
                <w:szCs w:val="18"/>
              </w:rPr>
              <w:t>特定群体</w:t>
            </w:r>
          </w:p>
        </w:tc>
        <w:tc>
          <w:tcPr>
            <w:tcW w:w="51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18"/>
                <w:szCs w:val="18"/>
              </w:rPr>
            </w:pPr>
            <w:r>
              <w:rPr>
                <w:rFonts w:hint="eastAsia" w:ascii="仿宋" w:hAnsi="仿宋" w:eastAsia="仿宋" w:cs="仿宋"/>
                <w:sz w:val="18"/>
                <w:szCs w:val="18"/>
              </w:rPr>
              <w:t>主动</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18"/>
                <w:szCs w:val="18"/>
              </w:rPr>
            </w:pPr>
            <w:r>
              <w:rPr>
                <w:rFonts w:hint="eastAsia" w:ascii="仿宋" w:hAnsi="仿宋" w:eastAsia="仿宋" w:cs="仿宋"/>
                <w:sz w:val="18"/>
                <w:szCs w:val="18"/>
              </w:rPr>
              <w:t>依申请</w:t>
            </w: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18"/>
                <w:szCs w:val="18"/>
              </w:rPr>
            </w:pPr>
            <w:r>
              <w:rPr>
                <w:rFonts w:hint="eastAsia" w:ascii="仿宋" w:hAnsi="仿宋" w:eastAsia="仿宋" w:cs="仿宋"/>
                <w:sz w:val="18"/>
                <w:szCs w:val="18"/>
              </w:rPr>
              <w:t>县</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18"/>
                <w:szCs w:val="18"/>
              </w:rPr>
            </w:pPr>
            <w:r>
              <w:rPr>
                <w:rFonts w:hint="eastAsia" w:ascii="仿宋" w:hAnsi="仿宋" w:eastAsia="仿宋" w:cs="仿宋"/>
                <w:sz w:val="18"/>
                <w:szCs w:val="18"/>
              </w:rPr>
              <w:t>级</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18"/>
                <w:szCs w:val="18"/>
              </w:rPr>
            </w:pPr>
            <w:r>
              <w:rPr>
                <w:rFonts w:hint="eastAsia" w:ascii="仿宋" w:hAnsi="仿宋" w:eastAsia="仿宋" w:cs="仿宋"/>
                <w:sz w:val="18"/>
                <w:szCs w:val="18"/>
              </w:rPr>
              <w:t>乡</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sz w:val="18"/>
                <w:szCs w:val="18"/>
              </w:rPr>
            </w:pPr>
            <w:r>
              <w:rPr>
                <w:rFonts w:hint="eastAsia" w:ascii="仿宋" w:hAnsi="仿宋" w:eastAsia="仿宋" w:cs="仿宋"/>
                <w:sz w:val="18"/>
                <w:szCs w:val="18"/>
              </w:rPr>
              <w:t>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2" w:hRule="atLeast"/>
        </w:trPr>
        <w:tc>
          <w:tcPr>
            <w:tcW w:w="463"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18"/>
                <w:szCs w:val="18"/>
                <w:lang w:eastAsia="zh-CN"/>
              </w:rPr>
            </w:pPr>
            <w:r>
              <w:rPr>
                <w:rFonts w:hint="eastAsia" w:ascii="仿宋" w:hAnsi="仿宋" w:eastAsia="仿宋" w:cs="仿宋"/>
                <w:b/>
                <w:sz w:val="18"/>
                <w:szCs w:val="18"/>
                <w:lang w:val="en-US" w:eastAsia="zh-CN"/>
              </w:rPr>
              <w:t>1</w:t>
            </w:r>
          </w:p>
        </w:tc>
        <w:tc>
          <w:tcPr>
            <w:tcW w:w="612"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18"/>
                <w:szCs w:val="18"/>
              </w:rPr>
            </w:pPr>
            <w:r>
              <w:rPr>
                <w:rFonts w:hint="eastAsia" w:ascii="仿宋" w:hAnsi="仿宋" w:eastAsia="仿宋" w:cs="仿宋"/>
                <w:sz w:val="18"/>
                <w:szCs w:val="18"/>
              </w:rPr>
              <w:t>农业</w:t>
            </w:r>
          </w:p>
          <w:p>
            <w:pPr>
              <w:keepNext w:val="0"/>
              <w:keepLines w:val="0"/>
              <w:pageBreakBefore w:val="0"/>
              <w:kinsoku/>
              <w:wordWrap/>
              <w:overflowPunct/>
              <w:topLinePunct w:val="0"/>
              <w:autoSpaceDE/>
              <w:autoSpaceDN/>
              <w:bidi w:val="0"/>
              <w:adjustRightInd/>
              <w:snapToGrid/>
              <w:spacing w:line="240" w:lineRule="exact"/>
              <w:jc w:val="both"/>
              <w:rPr>
                <w:rFonts w:hint="eastAsia" w:ascii="仿宋" w:hAnsi="仿宋" w:eastAsia="仿宋" w:cs="仿宋"/>
                <w:sz w:val="18"/>
                <w:szCs w:val="18"/>
              </w:rPr>
            </w:pPr>
            <w:r>
              <w:rPr>
                <w:rFonts w:hint="eastAsia" w:ascii="仿宋" w:hAnsi="仿宋" w:eastAsia="仿宋" w:cs="仿宋"/>
                <w:sz w:val="18"/>
                <w:szCs w:val="18"/>
              </w:rPr>
              <w:t>生产</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18"/>
                <w:szCs w:val="18"/>
              </w:rPr>
            </w:pPr>
            <w:r>
              <w:rPr>
                <w:rFonts w:hint="eastAsia" w:ascii="仿宋" w:hAnsi="仿宋" w:eastAsia="仿宋" w:cs="仿宋"/>
                <w:sz w:val="18"/>
                <w:szCs w:val="18"/>
              </w:rPr>
              <w:t>发展</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18"/>
                <w:szCs w:val="18"/>
              </w:rPr>
            </w:pPr>
            <w:r>
              <w:rPr>
                <w:rFonts w:hint="eastAsia" w:ascii="仿宋" w:hAnsi="仿宋" w:eastAsia="仿宋" w:cs="仿宋"/>
                <w:sz w:val="18"/>
                <w:szCs w:val="18"/>
              </w:rPr>
              <w:t>资金</w:t>
            </w:r>
          </w:p>
        </w:tc>
        <w:tc>
          <w:tcPr>
            <w:tcW w:w="62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仿宋" w:hAnsi="仿宋" w:eastAsia="仿宋" w:cs="仿宋"/>
                <w:b/>
                <w:sz w:val="18"/>
                <w:szCs w:val="18"/>
                <w:lang w:val="en-US"/>
              </w:rPr>
            </w:pPr>
            <w:r>
              <w:rPr>
                <w:rFonts w:hint="eastAsia" w:ascii="仿宋" w:hAnsi="仿宋" w:eastAsia="仿宋" w:cs="仿宋"/>
                <w:i w:val="0"/>
                <w:color w:val="231916"/>
                <w:kern w:val="0"/>
                <w:sz w:val="18"/>
                <w:szCs w:val="18"/>
                <w:lang w:val="en-US" w:eastAsia="zh-CN" w:bidi="ar"/>
              </w:rPr>
              <w:t>耕 地 地 力 保 护</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补</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18"/>
                <w:szCs w:val="18"/>
              </w:rPr>
            </w:pPr>
            <w:r>
              <w:rPr>
                <w:rFonts w:hint="eastAsia" w:ascii="仿宋" w:hAnsi="仿宋" w:eastAsia="仿宋" w:cs="仿宋"/>
                <w:sz w:val="18"/>
                <w:szCs w:val="18"/>
              </w:rPr>
              <w:t>贴</w:t>
            </w:r>
          </w:p>
        </w:tc>
        <w:tc>
          <w:tcPr>
            <w:tcW w:w="2213" w:type="dxa"/>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sz w:val="18"/>
                <w:szCs w:val="18"/>
                <w:lang w:eastAsia="zh-CN"/>
              </w:rPr>
            </w:pPr>
            <w:r>
              <w:rPr>
                <w:rFonts w:hint="eastAsia" w:ascii="仿宋" w:hAnsi="仿宋" w:eastAsia="仿宋" w:cs="仿宋"/>
                <w:sz w:val="18"/>
                <w:szCs w:val="18"/>
              </w:rPr>
              <w:t>1</w:t>
            </w:r>
            <w:r>
              <w:rPr>
                <w:rFonts w:hint="eastAsia" w:ascii="仿宋" w:hAnsi="仿宋" w:eastAsia="仿宋" w:cs="仿宋"/>
                <w:sz w:val="18"/>
                <w:szCs w:val="18"/>
                <w:lang w:eastAsia="zh-CN"/>
              </w:rPr>
              <w:t>、</w:t>
            </w:r>
            <w:r>
              <w:rPr>
                <w:rFonts w:hint="eastAsia" w:ascii="仿宋" w:hAnsi="仿宋" w:eastAsia="仿宋" w:cs="仿宋"/>
                <w:sz w:val="18"/>
                <w:szCs w:val="18"/>
              </w:rPr>
              <w:t>政策依据</w:t>
            </w:r>
            <w:r>
              <w:rPr>
                <w:rFonts w:hint="eastAsia" w:ascii="仿宋" w:hAnsi="仿宋" w:eastAsia="仿宋" w:cs="仿宋"/>
                <w:sz w:val="18"/>
                <w:szCs w:val="18"/>
                <w:lang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b w:val="0"/>
                <w:bCs w:val="0"/>
                <w:i w:val="0"/>
                <w:caps w:val="0"/>
                <w:color w:val="333333"/>
                <w:spacing w:val="0"/>
                <w:sz w:val="18"/>
                <w:szCs w:val="18"/>
                <w:shd w:val="clear" w:color="auto" w:fill="FFFFFF"/>
                <w:lang w:val="en-US" w:eastAsia="zh-CN"/>
              </w:rPr>
            </w:pPr>
            <w:r>
              <w:rPr>
                <w:rFonts w:hint="eastAsia" w:ascii="仿宋" w:hAnsi="仿宋" w:eastAsia="仿宋" w:cs="仿宋"/>
                <w:sz w:val="18"/>
                <w:szCs w:val="18"/>
                <w:lang w:val="en-US" w:eastAsia="zh-CN"/>
              </w:rPr>
              <w:t>2、</w:t>
            </w:r>
            <w:r>
              <w:rPr>
                <w:rFonts w:hint="eastAsia" w:ascii="仿宋" w:hAnsi="仿宋" w:eastAsia="仿宋" w:cs="仿宋"/>
                <w:sz w:val="18"/>
                <w:szCs w:val="18"/>
              </w:rPr>
              <w:t>申请指南</w:t>
            </w:r>
            <w:r>
              <w:rPr>
                <w:rFonts w:hint="eastAsia" w:ascii="仿宋" w:hAnsi="仿宋" w:eastAsia="仿宋" w:cs="仿宋"/>
                <w:b w:val="0"/>
                <w:bCs w:val="0"/>
                <w:i w:val="0"/>
                <w:caps w:val="0"/>
                <w:color w:val="333333"/>
                <w:spacing w:val="0"/>
                <w:sz w:val="18"/>
                <w:szCs w:val="18"/>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3、</w:t>
            </w:r>
            <w:r>
              <w:rPr>
                <w:rFonts w:hint="eastAsia" w:ascii="仿宋" w:hAnsi="仿宋" w:eastAsia="仿宋" w:cs="仿宋"/>
                <w:sz w:val="18"/>
                <w:szCs w:val="18"/>
              </w:rPr>
              <w:t>申请材料</w:t>
            </w:r>
            <w:r>
              <w:rPr>
                <w:rFonts w:hint="eastAsia" w:ascii="仿宋" w:hAnsi="仿宋" w:eastAsia="仿宋" w:cs="仿宋"/>
                <w:sz w:val="18"/>
                <w:szCs w:val="18"/>
                <w:lang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4、</w:t>
            </w:r>
            <w:r>
              <w:rPr>
                <w:rFonts w:hint="eastAsia" w:ascii="仿宋" w:hAnsi="仿宋" w:eastAsia="仿宋" w:cs="仿宋"/>
                <w:sz w:val="18"/>
                <w:szCs w:val="18"/>
              </w:rPr>
              <w:t>咨询电话</w:t>
            </w:r>
            <w:r>
              <w:rPr>
                <w:rFonts w:hint="eastAsia" w:ascii="仿宋" w:hAnsi="仿宋" w:eastAsia="仿宋" w:cs="仿宋"/>
                <w:sz w:val="18"/>
                <w:szCs w:val="18"/>
                <w:lang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5、</w:t>
            </w:r>
            <w:r>
              <w:rPr>
                <w:rFonts w:hint="eastAsia" w:ascii="仿宋" w:hAnsi="仿宋" w:eastAsia="仿宋" w:cs="仿宋"/>
                <w:sz w:val="18"/>
                <w:szCs w:val="18"/>
              </w:rPr>
              <w:t>受理单位</w:t>
            </w:r>
            <w:r>
              <w:rPr>
                <w:rFonts w:hint="eastAsia" w:ascii="仿宋" w:hAnsi="仿宋" w:eastAsia="仿宋" w:cs="仿宋"/>
                <w:sz w:val="18"/>
                <w:szCs w:val="18"/>
                <w:lang w:eastAsia="zh-CN"/>
              </w:rPr>
              <w:t>；</w:t>
            </w:r>
          </w:p>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sz w:val="18"/>
                <w:szCs w:val="18"/>
              </w:rPr>
            </w:pPr>
            <w:r>
              <w:rPr>
                <w:rFonts w:hint="eastAsia" w:ascii="仿宋" w:hAnsi="仿宋" w:eastAsia="仿宋" w:cs="仿宋"/>
                <w:sz w:val="18"/>
                <w:szCs w:val="18"/>
                <w:lang w:val="en-US" w:eastAsia="zh-CN"/>
              </w:rPr>
              <w:t>6、</w:t>
            </w:r>
            <w:r>
              <w:rPr>
                <w:rFonts w:hint="eastAsia" w:ascii="仿宋" w:hAnsi="仿宋" w:eastAsia="仿宋" w:cs="仿宋"/>
                <w:sz w:val="18"/>
                <w:szCs w:val="18"/>
              </w:rPr>
              <w:t>办理时限</w:t>
            </w:r>
          </w:p>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sz w:val="18"/>
                <w:szCs w:val="18"/>
                <w:lang w:eastAsia="zh-CN"/>
              </w:rPr>
            </w:pPr>
            <w:r>
              <w:rPr>
                <w:rFonts w:hint="eastAsia" w:ascii="仿宋" w:hAnsi="仿宋" w:eastAsia="仿宋" w:cs="仿宋"/>
                <w:sz w:val="18"/>
                <w:szCs w:val="18"/>
                <w:lang w:val="en-US" w:eastAsia="zh-CN"/>
              </w:rPr>
              <w:t>7、</w:t>
            </w:r>
            <w:r>
              <w:rPr>
                <w:rFonts w:hint="eastAsia" w:ascii="仿宋" w:hAnsi="仿宋" w:eastAsia="仿宋" w:cs="仿宋"/>
                <w:sz w:val="18"/>
                <w:szCs w:val="18"/>
              </w:rPr>
              <w:t>补贴结果</w:t>
            </w:r>
          </w:p>
          <w:p>
            <w:pPr>
              <w:keepNext w:val="0"/>
              <w:keepLines w:val="0"/>
              <w:pageBreakBefore w:val="0"/>
              <w:kinsoku/>
              <w:wordWrap/>
              <w:overflowPunct/>
              <w:topLinePunct w:val="0"/>
              <w:autoSpaceDE/>
              <w:autoSpaceDN/>
              <w:bidi w:val="0"/>
              <w:adjustRightInd/>
              <w:snapToGrid/>
              <w:spacing w:line="240" w:lineRule="exact"/>
              <w:jc w:val="left"/>
              <w:rPr>
                <w:rFonts w:hint="eastAsia" w:ascii="仿宋" w:hAnsi="仿宋" w:eastAsia="仿宋" w:cs="仿宋"/>
                <w:sz w:val="18"/>
                <w:szCs w:val="18"/>
                <w:lang w:val="en-US"/>
              </w:rPr>
            </w:pPr>
            <w:r>
              <w:rPr>
                <w:rFonts w:hint="eastAsia" w:ascii="仿宋" w:hAnsi="仿宋" w:eastAsia="仿宋" w:cs="仿宋"/>
                <w:sz w:val="18"/>
                <w:szCs w:val="18"/>
                <w:lang w:val="en-US" w:eastAsia="zh-CN"/>
              </w:rPr>
              <w:t>8、</w:t>
            </w:r>
            <w:r>
              <w:rPr>
                <w:rFonts w:hint="eastAsia" w:ascii="仿宋" w:hAnsi="仿宋" w:eastAsia="仿宋" w:cs="仿宋"/>
                <w:sz w:val="18"/>
                <w:szCs w:val="18"/>
              </w:rPr>
              <w:t>监督渠道</w:t>
            </w:r>
          </w:p>
        </w:tc>
        <w:tc>
          <w:tcPr>
            <w:tcW w:w="248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18"/>
                <w:szCs w:val="18"/>
              </w:rPr>
            </w:pPr>
            <w:r>
              <w:rPr>
                <w:rFonts w:hint="eastAsia" w:ascii="仿宋" w:hAnsi="仿宋" w:eastAsia="仿宋" w:cs="仿宋"/>
                <w:i w:val="0"/>
                <w:color w:val="231916"/>
                <w:sz w:val="18"/>
                <w:szCs w:val="18"/>
              </w:rPr>
              <w:t>《农业生产发展资金管理办法》</w:t>
            </w:r>
            <w:r>
              <w:rPr>
                <w:rFonts w:hint="eastAsia" w:ascii="仿宋" w:hAnsi="仿宋" w:eastAsia="仿宋" w:cs="仿宋"/>
                <w:sz w:val="18"/>
                <w:szCs w:val="18"/>
                <w:lang w:eastAsia="zh-CN"/>
              </w:rPr>
              <w:t>（</w:t>
            </w:r>
            <w:r>
              <w:rPr>
                <w:rFonts w:hint="eastAsia" w:ascii="仿宋" w:hAnsi="仿宋" w:eastAsia="仿宋" w:cs="仿宋"/>
                <w:i w:val="0"/>
                <w:caps w:val="0"/>
                <w:color w:val="333333"/>
                <w:spacing w:val="0"/>
                <w:sz w:val="18"/>
                <w:szCs w:val="18"/>
                <w:shd w:val="clear" w:color="auto" w:fill="FFFFFF"/>
              </w:rPr>
              <w:t>2016年5月财政部、农业部印发了《关于全面推开农业</w:t>
            </w:r>
            <w:r>
              <w:rPr>
                <w:rFonts w:hint="eastAsia" w:ascii="仿宋" w:hAnsi="仿宋" w:eastAsia="仿宋" w:cs="仿宋"/>
                <w:i w:val="0"/>
                <w:caps w:val="0"/>
                <w:color w:val="333333"/>
                <w:spacing w:val="0"/>
                <w:sz w:val="18"/>
                <w:szCs w:val="18"/>
                <w:shd w:val="clear" w:color="auto" w:fill="FFFFFF"/>
                <w:lang w:eastAsia="zh-CN"/>
              </w:rPr>
              <w:t>“</w:t>
            </w:r>
            <w:r>
              <w:rPr>
                <w:rFonts w:hint="eastAsia" w:ascii="仿宋" w:hAnsi="仿宋" w:eastAsia="仿宋" w:cs="仿宋"/>
                <w:i w:val="0"/>
                <w:caps w:val="0"/>
                <w:color w:val="333333"/>
                <w:spacing w:val="0"/>
                <w:sz w:val="18"/>
                <w:szCs w:val="18"/>
                <w:shd w:val="clear" w:color="auto" w:fill="FFFFFF"/>
              </w:rPr>
              <w:t>三项补贴</w:t>
            </w:r>
            <w:r>
              <w:rPr>
                <w:rFonts w:hint="eastAsia" w:ascii="仿宋" w:hAnsi="仿宋" w:eastAsia="仿宋" w:cs="仿宋"/>
                <w:i w:val="0"/>
                <w:caps w:val="0"/>
                <w:color w:val="333333"/>
                <w:spacing w:val="0"/>
                <w:sz w:val="18"/>
                <w:szCs w:val="18"/>
                <w:shd w:val="clear" w:color="auto" w:fill="FFFFFF"/>
                <w:lang w:eastAsia="zh-CN"/>
              </w:rPr>
              <w:t>”</w:t>
            </w:r>
            <w:r>
              <w:rPr>
                <w:rFonts w:hint="eastAsia" w:ascii="仿宋" w:hAnsi="仿宋" w:eastAsia="仿宋" w:cs="仿宋"/>
                <w:i w:val="0"/>
                <w:caps w:val="0"/>
                <w:color w:val="333333"/>
                <w:spacing w:val="0"/>
                <w:sz w:val="18"/>
                <w:szCs w:val="18"/>
                <w:shd w:val="clear" w:color="auto" w:fill="FFFFFF"/>
              </w:rPr>
              <w:t>改革工作的通知》</w:t>
            </w:r>
            <w:r>
              <w:rPr>
                <w:rFonts w:hint="eastAsia" w:ascii="仿宋" w:hAnsi="仿宋" w:eastAsia="仿宋" w:cs="仿宋"/>
                <w:i w:val="0"/>
                <w:caps w:val="0"/>
                <w:color w:val="333333"/>
                <w:spacing w:val="0"/>
                <w:sz w:val="18"/>
                <w:szCs w:val="18"/>
                <w:shd w:val="clear" w:color="auto" w:fill="FFFFFF"/>
                <w:lang w:eastAsia="zh-CN"/>
              </w:rPr>
              <w:t>及</w:t>
            </w:r>
            <w:r>
              <w:rPr>
                <w:rFonts w:hint="eastAsia" w:ascii="仿宋" w:hAnsi="仿宋" w:eastAsia="仿宋" w:cs="仿宋"/>
                <w:i w:val="0"/>
                <w:caps w:val="0"/>
                <w:color w:val="333333"/>
                <w:spacing w:val="0"/>
                <w:sz w:val="18"/>
                <w:szCs w:val="18"/>
                <w:shd w:val="clear" w:color="auto" w:fill="FFFFFF"/>
                <w:lang w:val="en-US" w:eastAsia="zh-CN"/>
              </w:rPr>
              <w:t>渭农计财【2020】20号《渭南市农业农村局关于做好2020年耕地地力保护补贴实施工作的通知》</w:t>
            </w:r>
            <w:r>
              <w:rPr>
                <w:rFonts w:hint="eastAsia" w:ascii="仿宋" w:hAnsi="仿宋" w:eastAsia="仿宋" w:cs="仿宋"/>
                <w:sz w:val="18"/>
                <w:szCs w:val="18"/>
                <w:lang w:eastAsia="zh-CN"/>
              </w:rPr>
              <w:t>）</w:t>
            </w:r>
          </w:p>
        </w:tc>
        <w:tc>
          <w:tcPr>
            <w:tcW w:w="1113"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eastAsia="zh-CN"/>
              </w:rPr>
              <w:t>白水县政府门户网站及各镇办进行为期</w:t>
            </w:r>
            <w:r>
              <w:rPr>
                <w:rFonts w:hint="eastAsia" w:ascii="仿宋" w:hAnsi="仿宋" w:eastAsia="仿宋" w:cs="仿宋"/>
                <w:sz w:val="18"/>
                <w:szCs w:val="18"/>
                <w:lang w:val="en-US" w:eastAsia="zh-CN"/>
              </w:rPr>
              <w:t>7天的公示。</w:t>
            </w:r>
          </w:p>
        </w:tc>
        <w:tc>
          <w:tcPr>
            <w:tcW w:w="80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rPr>
              <w:t>县</w:t>
            </w:r>
            <w:r>
              <w:rPr>
                <w:rFonts w:hint="eastAsia" w:ascii="仿宋" w:hAnsi="仿宋" w:eastAsia="仿宋" w:cs="仿宋"/>
                <w:sz w:val="18"/>
                <w:szCs w:val="18"/>
              </w:rPr>
              <w:t>农业农村部门</w:t>
            </w:r>
            <w:r>
              <w:rPr>
                <w:rFonts w:hint="eastAsia" w:ascii="仿宋" w:hAnsi="仿宋" w:eastAsia="仿宋" w:cs="仿宋"/>
                <w:sz w:val="18"/>
                <w:szCs w:val="18"/>
                <w:lang w:eastAsia="zh-CN"/>
              </w:rPr>
              <w:t>、</w:t>
            </w:r>
            <w:r>
              <w:rPr>
                <w:rFonts w:hint="eastAsia" w:ascii="仿宋" w:hAnsi="仿宋" w:eastAsia="仿宋" w:cs="仿宋"/>
                <w:sz w:val="18"/>
                <w:szCs w:val="18"/>
                <w:lang w:val="en-US" w:eastAsia="zh-CN"/>
              </w:rPr>
              <w:t>杜康镇人民政府</w:t>
            </w:r>
          </w:p>
        </w:tc>
        <w:tc>
          <w:tcPr>
            <w:tcW w:w="3112" w:type="dxa"/>
            <w:vAlign w:val="center"/>
          </w:tcPr>
          <w:p>
            <w:pPr>
              <w:keepNext w:val="0"/>
              <w:keepLines w:val="0"/>
              <w:pageBreakBefore w:val="0"/>
              <w:kinsoku/>
              <w:wordWrap/>
              <w:overflowPunct/>
              <w:topLinePunct w:val="0"/>
              <w:autoSpaceDE/>
              <w:autoSpaceDN/>
              <w:bidi w:val="0"/>
              <w:adjustRightInd/>
              <w:snapToGrid/>
              <w:spacing w:line="240" w:lineRule="exact"/>
              <w:jc w:val="both"/>
              <w:rPr>
                <w:rFonts w:hint="eastAsia" w:ascii="仿宋" w:hAnsi="仿宋" w:eastAsia="仿宋" w:cs="仿宋"/>
                <w:sz w:val="18"/>
                <w:szCs w:val="18"/>
                <w:lang w:eastAsia="zh-CN"/>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其他</w:t>
            </w:r>
          </w:p>
        </w:tc>
        <w:tc>
          <w:tcPr>
            <w:tcW w:w="675"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18"/>
                <w:szCs w:val="18"/>
              </w:rPr>
            </w:pPr>
            <w:r>
              <w:rPr>
                <w:rFonts w:hint="eastAsia" w:ascii="仿宋_GB2312" w:hAnsi="宋体" w:eastAsia="仿宋_GB2312" w:cs="宋体"/>
                <w:color w:val="000000"/>
                <w:kern w:val="0"/>
                <w:sz w:val="18"/>
                <w:szCs w:val="18"/>
              </w:rPr>
              <w:t>√</w:t>
            </w:r>
          </w:p>
        </w:tc>
        <w:tc>
          <w:tcPr>
            <w:tcW w:w="58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18"/>
                <w:szCs w:val="18"/>
              </w:rPr>
            </w:pPr>
          </w:p>
        </w:tc>
        <w:tc>
          <w:tcPr>
            <w:tcW w:w="512"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18"/>
                <w:szCs w:val="18"/>
              </w:rPr>
            </w:pPr>
            <w:r>
              <w:rPr>
                <w:rFonts w:hint="eastAsia" w:ascii="仿宋_GB2312" w:hAnsi="宋体" w:eastAsia="仿宋_GB2312" w:cs="宋体"/>
                <w:color w:val="000000"/>
                <w:kern w:val="0"/>
                <w:sz w:val="18"/>
                <w:szCs w:val="18"/>
              </w:rPr>
              <w:t>√</w:t>
            </w:r>
          </w:p>
        </w:tc>
        <w:tc>
          <w:tcPr>
            <w:tcW w:w="638"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18"/>
                <w:szCs w:val="18"/>
              </w:rPr>
            </w:pPr>
          </w:p>
        </w:tc>
        <w:tc>
          <w:tcPr>
            <w:tcW w:w="50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18"/>
                <w:szCs w:val="18"/>
              </w:rPr>
            </w:pPr>
            <w:r>
              <w:rPr>
                <w:rFonts w:hint="eastAsia" w:ascii="仿宋_GB2312" w:hAnsi="宋体" w:eastAsia="仿宋_GB2312" w:cs="宋体"/>
                <w:color w:val="000000"/>
                <w:kern w:val="0"/>
                <w:sz w:val="18"/>
                <w:szCs w:val="18"/>
              </w:rPr>
              <w:t>√</w:t>
            </w:r>
          </w:p>
        </w:tc>
        <w:tc>
          <w:tcPr>
            <w:tcW w:w="45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sz w:val="18"/>
                <w:szCs w:val="18"/>
              </w:rPr>
            </w:pPr>
            <w:r>
              <w:rPr>
                <w:rFonts w:hint="eastAsia" w:ascii="仿宋_GB2312" w:hAnsi="宋体" w:eastAsia="仿宋_GB2312" w:cs="宋体"/>
                <w:color w:val="000000"/>
                <w:kern w:val="0"/>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51" w:hRule="atLeast"/>
        </w:trPr>
        <w:tc>
          <w:tcPr>
            <w:tcW w:w="463" w:type="dxa"/>
            <w:vAlign w:val="center"/>
          </w:tcPr>
          <w:p>
            <w:pPr>
              <w:jc w:val="center"/>
              <w:rPr>
                <w:rFonts w:hint="eastAsia" w:ascii="仿宋" w:hAnsi="仿宋" w:eastAsia="仿宋" w:cs="仿宋"/>
                <w:b/>
                <w:kern w:val="2"/>
                <w:sz w:val="18"/>
                <w:szCs w:val="18"/>
                <w:lang w:val="en-US" w:eastAsia="zh-CN" w:bidi="ar-SA"/>
              </w:rPr>
            </w:pPr>
            <w:r>
              <w:rPr>
                <w:rFonts w:hint="eastAsia" w:ascii="仿宋" w:hAnsi="仿宋" w:eastAsia="仿宋" w:cs="仿宋"/>
                <w:b/>
                <w:sz w:val="18"/>
                <w:szCs w:val="18"/>
                <w:lang w:val="en-US" w:eastAsia="zh-CN"/>
              </w:rPr>
              <w:t>2</w:t>
            </w:r>
          </w:p>
        </w:tc>
        <w:tc>
          <w:tcPr>
            <w:tcW w:w="6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农业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生产发展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2"/>
                <w:sz w:val="18"/>
                <w:szCs w:val="18"/>
                <w:lang w:val="en-US" w:eastAsia="zh-CN" w:bidi="ar-SA"/>
              </w:rPr>
            </w:pPr>
            <w:r>
              <w:rPr>
                <w:rFonts w:hint="eastAsia" w:ascii="仿宋" w:hAnsi="仿宋" w:eastAsia="仿宋" w:cs="仿宋"/>
                <w:sz w:val="18"/>
                <w:szCs w:val="18"/>
              </w:rPr>
              <w:t>资金</w:t>
            </w:r>
          </w:p>
        </w:tc>
        <w:tc>
          <w:tcPr>
            <w:tcW w:w="6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农</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购</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置</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rPr>
            </w:pPr>
            <w:r>
              <w:rPr>
                <w:rFonts w:hint="eastAsia" w:ascii="仿宋" w:hAnsi="仿宋" w:eastAsia="仿宋" w:cs="仿宋"/>
                <w:sz w:val="18"/>
                <w:szCs w:val="18"/>
              </w:rPr>
              <w:t>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2"/>
                <w:sz w:val="18"/>
                <w:szCs w:val="18"/>
                <w:lang w:val="en-US" w:eastAsia="zh-CN" w:bidi="ar-SA"/>
              </w:rPr>
            </w:pPr>
            <w:r>
              <w:rPr>
                <w:rFonts w:hint="eastAsia" w:ascii="仿宋" w:hAnsi="仿宋" w:eastAsia="仿宋" w:cs="仿宋"/>
                <w:sz w:val="18"/>
                <w:szCs w:val="18"/>
              </w:rPr>
              <w:t>贴</w:t>
            </w:r>
          </w:p>
        </w:tc>
        <w:tc>
          <w:tcPr>
            <w:tcW w:w="22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1、</w:t>
            </w:r>
            <w:r>
              <w:rPr>
                <w:rFonts w:hint="eastAsia" w:ascii="仿宋" w:hAnsi="仿宋" w:eastAsia="仿宋" w:cs="仿宋"/>
                <w:sz w:val="18"/>
                <w:szCs w:val="18"/>
              </w:rPr>
              <w:t>政策依据；</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2、</w:t>
            </w:r>
            <w:r>
              <w:rPr>
                <w:rFonts w:hint="eastAsia" w:ascii="仿宋" w:hAnsi="仿宋" w:eastAsia="仿宋" w:cs="仿宋"/>
                <w:sz w:val="18"/>
                <w:szCs w:val="18"/>
              </w:rPr>
              <w:t>申请指南：包括补贴对象、补贴范围、补贴标准、申请程序、申请材料、咨询电话、受理单位、办理时限、联系方式等；</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3、</w:t>
            </w:r>
            <w:r>
              <w:rPr>
                <w:rFonts w:hint="eastAsia" w:ascii="仿宋" w:hAnsi="仿宋" w:eastAsia="仿宋" w:cs="仿宋"/>
                <w:sz w:val="18"/>
                <w:szCs w:val="18"/>
              </w:rPr>
              <w:t>补贴结果；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lang w:val="en-US" w:eastAsia="zh-CN"/>
              </w:rPr>
              <w:t>4、</w:t>
            </w:r>
            <w:r>
              <w:rPr>
                <w:rFonts w:hint="eastAsia" w:ascii="仿宋" w:hAnsi="仿宋" w:eastAsia="仿宋" w:cs="仿宋"/>
                <w:sz w:val="18"/>
                <w:szCs w:val="18"/>
              </w:rPr>
              <w:t>监督渠道：包括举报电话、地址等。</w:t>
            </w:r>
          </w:p>
        </w:tc>
        <w:tc>
          <w:tcPr>
            <w:tcW w:w="2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《中华人名共和国农业机械化促进法》（中华人民共和国主席令 第十六号）</w:t>
            </w:r>
            <w:r>
              <w:rPr>
                <w:rFonts w:hint="eastAsia" w:ascii="仿宋" w:hAnsi="仿宋" w:eastAsia="仿宋" w:cs="仿宋"/>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18"/>
                <w:szCs w:val="18"/>
                <w:lang w:eastAsia="zh-CN"/>
              </w:rPr>
            </w:pPr>
            <w:r>
              <w:rPr>
                <w:rFonts w:hint="eastAsia" w:ascii="仿宋" w:hAnsi="仿宋" w:eastAsia="仿宋" w:cs="仿宋"/>
                <w:sz w:val="18"/>
                <w:szCs w:val="18"/>
              </w:rPr>
              <w:t>《农业生产发展资金管理办法》（财农〔2017〕41号）</w:t>
            </w:r>
            <w:r>
              <w:rPr>
                <w:rFonts w:hint="eastAsia" w:ascii="仿宋" w:hAnsi="仿宋" w:eastAsia="仿宋" w:cs="仿宋"/>
                <w:sz w:val="18"/>
                <w:szCs w:val="18"/>
                <w:lang w:eastAsia="zh-CN"/>
              </w:rPr>
              <w:t>；</w:t>
            </w:r>
            <w:r>
              <w:rPr>
                <w:rFonts w:hint="eastAsia" w:ascii="仿宋" w:hAnsi="仿宋" w:eastAsia="仿宋" w:cs="仿宋"/>
                <w:sz w:val="18"/>
                <w:szCs w:val="18"/>
              </w:rPr>
              <w:t>《2018-2020年农机购置补贴实施指导意见》（农办财〔2018〕13号）</w:t>
            </w:r>
            <w:r>
              <w:rPr>
                <w:rFonts w:hint="eastAsia" w:ascii="仿宋" w:hAnsi="仿宋" w:eastAsia="仿宋" w:cs="仿宋"/>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w:t>
            </w:r>
            <w:r>
              <w:rPr>
                <w:rFonts w:hint="eastAsia" w:ascii="仿宋" w:hAnsi="仿宋" w:eastAsia="仿宋" w:cs="仿宋"/>
                <w:sz w:val="18"/>
                <w:szCs w:val="18"/>
                <w:lang w:eastAsia="zh-CN"/>
              </w:rPr>
              <w:t>陕西</w:t>
            </w:r>
            <w:r>
              <w:rPr>
                <w:rFonts w:hint="eastAsia" w:ascii="仿宋" w:hAnsi="仿宋" w:eastAsia="仿宋" w:cs="仿宋"/>
                <w:sz w:val="18"/>
                <w:szCs w:val="18"/>
              </w:rPr>
              <w:t>省农机构购置补贴实施方案》</w:t>
            </w:r>
          </w:p>
        </w:tc>
        <w:tc>
          <w:tcPr>
            <w:tcW w:w="111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自政府信息形成或者变更之日起20个工作日内。法律、法规对政府信息公开的期限另有规定的，从其规定</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kern w:val="2"/>
                <w:sz w:val="18"/>
                <w:szCs w:val="18"/>
                <w:lang w:val="en-US" w:eastAsia="zh-CN" w:bidi="ar-SA"/>
              </w:rPr>
            </w:pPr>
            <w:r>
              <w:rPr>
                <w:rFonts w:hint="eastAsia" w:ascii="仿宋" w:hAnsi="仿宋" w:eastAsia="仿宋" w:cs="仿宋"/>
                <w:sz w:val="18"/>
                <w:szCs w:val="18"/>
              </w:rPr>
              <w:t>县级农业农村部门</w:t>
            </w:r>
          </w:p>
        </w:tc>
        <w:tc>
          <w:tcPr>
            <w:tcW w:w="31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kern w:val="2"/>
                <w:sz w:val="18"/>
                <w:szCs w:val="18"/>
                <w:lang w:val="en-US" w:eastAsia="zh-CN" w:bidi="ar-SA"/>
              </w:rPr>
            </w:pPr>
            <w:r>
              <w:rPr>
                <w:rFonts w:hint="eastAsia" w:ascii="仿宋_GB2312" w:hAnsi="宋体" w:eastAsia="仿宋_GB2312" w:cs="宋体"/>
                <w:color w:val="000000"/>
                <w:kern w:val="0"/>
                <w:sz w:val="18"/>
                <w:szCs w:val="18"/>
              </w:rPr>
              <w:t>■政府网站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□政府公报</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□两微一端</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□发布会</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听证会</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□广播电视</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□纸质媒体</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□公开查阅点</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政务服务中心</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■便民服务站</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□入户</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现场</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■社区</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企事业单位</w:t>
            </w:r>
            <w:r>
              <w:rPr>
                <w:rFonts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rPr>
              <w:t>村公示栏（电子屏）</w:t>
            </w:r>
            <w:r>
              <w:rPr>
                <w:rFonts w:ascii="仿宋_GB2312" w:hAnsi="宋体" w:eastAsia="仿宋_GB2312" w:cs="宋体"/>
                <w:color w:val="000000"/>
                <w:kern w:val="0"/>
                <w:sz w:val="18"/>
                <w:szCs w:val="18"/>
              </w:rPr>
              <w:br w:type="textWrapping"/>
            </w:r>
            <w:r>
              <w:rPr>
                <w:rFonts w:hint="eastAsia" w:ascii="仿宋_GB2312" w:hAnsi="宋体" w:eastAsia="仿宋_GB2312" w:cs="宋体"/>
                <w:color w:val="000000"/>
                <w:kern w:val="0"/>
                <w:sz w:val="18"/>
                <w:szCs w:val="18"/>
              </w:rPr>
              <w:t>□精准推送</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sym w:font="Wingdings 2" w:char="00A3"/>
            </w:r>
            <w:r>
              <w:rPr>
                <w:rFonts w:hint="eastAsia" w:ascii="仿宋_GB2312" w:hAnsi="宋体" w:eastAsia="仿宋_GB2312" w:cs="宋体"/>
                <w:color w:val="000000"/>
                <w:kern w:val="0"/>
                <w:sz w:val="18"/>
                <w:szCs w:val="18"/>
              </w:rPr>
              <w:t>其他</w:t>
            </w:r>
          </w:p>
        </w:tc>
        <w:tc>
          <w:tcPr>
            <w:tcW w:w="6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2"/>
                <w:sz w:val="18"/>
                <w:szCs w:val="18"/>
                <w:lang w:val="en-US" w:eastAsia="zh-CN" w:bidi="ar-SA"/>
              </w:rPr>
            </w:pPr>
            <w:r>
              <w:rPr>
                <w:rFonts w:hint="eastAsia" w:ascii="仿宋_GB2312" w:hAnsi="宋体" w:eastAsia="仿宋_GB2312" w:cs="宋体"/>
                <w:color w:val="000000"/>
                <w:kern w:val="0"/>
                <w:sz w:val="18"/>
                <w:szCs w:val="18"/>
              </w:rPr>
              <w:t>√</w:t>
            </w:r>
          </w:p>
        </w:tc>
        <w:tc>
          <w:tcPr>
            <w:tcW w:w="5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2"/>
                <w:sz w:val="18"/>
                <w:szCs w:val="18"/>
                <w:lang w:val="en-US" w:eastAsia="zh-CN" w:bidi="ar-SA"/>
              </w:rPr>
            </w:pPr>
          </w:p>
        </w:tc>
        <w:tc>
          <w:tcPr>
            <w:tcW w:w="51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2"/>
                <w:sz w:val="18"/>
                <w:szCs w:val="18"/>
                <w:lang w:val="en-US" w:eastAsia="zh-CN" w:bidi="ar-SA"/>
              </w:rPr>
            </w:pPr>
            <w:r>
              <w:rPr>
                <w:rFonts w:hint="eastAsia" w:ascii="仿宋_GB2312" w:hAnsi="宋体" w:eastAsia="仿宋_GB2312" w:cs="宋体"/>
                <w:color w:val="000000"/>
                <w:kern w:val="0"/>
                <w:sz w:val="18"/>
                <w:szCs w:val="18"/>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2"/>
                <w:sz w:val="18"/>
                <w:szCs w:val="18"/>
                <w:lang w:val="en-US" w:eastAsia="zh-CN" w:bidi="ar-SA"/>
              </w:rPr>
            </w:pPr>
          </w:p>
        </w:tc>
        <w:tc>
          <w:tcPr>
            <w:tcW w:w="5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2"/>
                <w:sz w:val="18"/>
                <w:szCs w:val="18"/>
                <w:lang w:val="en-US" w:eastAsia="zh-CN" w:bidi="ar-SA"/>
              </w:rPr>
            </w:pPr>
            <w:r>
              <w:rPr>
                <w:rFonts w:hint="eastAsia" w:ascii="仿宋_GB2312" w:hAnsi="宋体" w:eastAsia="仿宋_GB2312" w:cs="宋体"/>
                <w:color w:val="000000"/>
                <w:kern w:val="0"/>
                <w:sz w:val="18"/>
                <w:szCs w:val="18"/>
              </w:rPr>
              <w:t>√</w:t>
            </w:r>
          </w:p>
        </w:tc>
        <w:tc>
          <w:tcPr>
            <w:tcW w:w="45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2"/>
                <w:sz w:val="18"/>
                <w:szCs w:val="18"/>
                <w:lang w:val="en-US" w:eastAsia="zh-CN" w:bidi="ar-SA"/>
              </w:rPr>
            </w:pPr>
          </w:p>
        </w:tc>
      </w:tr>
    </w:tbl>
    <w:p>
      <w:pPr>
        <w:jc w:val="both"/>
        <w:rPr>
          <w:rFonts w:ascii="黑体" w:hAnsi="黑体" w:eastAsia="黑体"/>
          <w:b/>
          <w:sz w:val="32"/>
          <w:szCs w:val="32"/>
        </w:rPr>
      </w:pPr>
    </w:p>
    <w:p>
      <w:pPr>
        <w:jc w:val="left"/>
        <w:rPr>
          <w:rFonts w:ascii="黑体" w:hAnsi="黑体" w:eastAsia="黑体"/>
          <w:b/>
          <w:sz w:val="32"/>
          <w:szCs w:val="32"/>
        </w:rPr>
      </w:pPr>
    </w:p>
    <w:p>
      <w:pPr>
        <w:jc w:val="left"/>
        <w:rPr>
          <w:rFonts w:ascii="黑体" w:hAnsi="黑体" w:eastAsia="黑体"/>
          <w:b/>
          <w:sz w:val="32"/>
          <w:szCs w:val="32"/>
        </w:rPr>
      </w:pPr>
    </w:p>
    <w:p>
      <w:pPr>
        <w:spacing w:line="220" w:lineRule="exact"/>
      </w:pPr>
      <w:bookmarkStart w:id="27" w:name="_GoBack"/>
      <w:bookmarkEnd w:id="27"/>
    </w:p>
    <w:sectPr>
      <w:pgSz w:w="16838" w:h="11906" w:orient="landscape"/>
      <w:pgMar w:top="1474" w:right="1247" w:bottom="1474" w:left="1701" w:header="1985" w:footer="1134" w:gutter="0"/>
      <w:pgNumType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标宋">
    <w:altName w:val="微软雅黑"/>
    <w:panose1 w:val="020B0604020202020204"/>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20B0604020202020204"/>
    <w:charset w:val="86"/>
    <w:family w:val="roman"/>
    <w:pitch w:val="default"/>
    <w:sig w:usb0="00000000" w:usb1="00000000" w:usb2="00000010" w:usb3="00000000" w:csb0="00040000" w:csb1="00000000"/>
  </w:font>
  <w:font w:name="文星简大标宋">
    <w:altName w:val="微软雅黑"/>
    <w:panose1 w:val="020B0604020202020204"/>
    <w:charset w:val="86"/>
    <w:family w:val="modern"/>
    <w:pitch w:val="default"/>
    <w:sig w:usb0="00000000" w:usb1="00000000" w:usb2="00000010" w:usb3="00000000" w:csb0="00040000" w:csb1="00000000"/>
  </w:font>
  <w:font w:name="方正小标宋简体">
    <w:altName w:val="微软雅黑"/>
    <w:panose1 w:val="020B0604020202020204"/>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decorative"/>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Align="top"/>
      <w:jc w:val="center"/>
    </w:pPr>
    <w:r>
      <w:rPr>
        <w:rStyle w:val="16"/>
        <w:sz w:val="28"/>
      </w:rPr>
      <w:fldChar w:fldCharType="begin"/>
    </w:r>
    <w:r>
      <w:rPr>
        <w:rStyle w:val="16"/>
        <w:sz w:val="28"/>
      </w:rPr>
      <w:instrText xml:space="preserve"> PAGE  </w:instrText>
    </w:r>
    <w:r>
      <w:rPr>
        <w:rStyle w:val="16"/>
        <w:sz w:val="28"/>
      </w:rPr>
      <w:fldChar w:fldCharType="separate"/>
    </w:r>
    <w:r>
      <w:rPr>
        <w:rStyle w:val="16"/>
        <w:sz w:val="28"/>
      </w:rPr>
      <w:t>- 2 -</w:t>
    </w:r>
    <w:r>
      <w:rPr>
        <w:rStyle w:val="16"/>
        <w:sz w:val="28"/>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sz w:val="21"/>
        <w:szCs w:val="21"/>
      </w:rPr>
    </w:pPr>
    <w:r>
      <w:rPr>
        <w:rFonts w:ascii="仿宋_GB2312" w:eastAsia="仿宋_GB2312"/>
        <w:sz w:val="21"/>
        <w:szCs w:val="21"/>
      </w:rPr>
      <w:fldChar w:fldCharType="begin"/>
    </w:r>
    <w:r>
      <w:rPr>
        <w:rFonts w:ascii="仿宋_GB2312" w:eastAsia="仿宋_GB2312"/>
        <w:sz w:val="21"/>
        <w:szCs w:val="21"/>
      </w:rPr>
      <w:instrText xml:space="preserve">PAGE   \* MERGEFORMAT</w:instrText>
    </w:r>
    <w:r>
      <w:rPr>
        <w:rFonts w:ascii="仿宋_GB2312" w:eastAsia="仿宋_GB2312"/>
        <w:sz w:val="21"/>
        <w:szCs w:val="21"/>
      </w:rPr>
      <w:fldChar w:fldCharType="separate"/>
    </w:r>
    <w:r>
      <w:rPr>
        <w:rFonts w:ascii="仿宋_GB2312" w:eastAsia="仿宋_GB2312"/>
        <w:sz w:val="21"/>
        <w:szCs w:val="21"/>
        <w:lang w:val="zh-CN"/>
      </w:rPr>
      <w:t>1</w:t>
    </w:r>
    <w:r>
      <w:rPr>
        <w:rFonts w:ascii="仿宋_GB2312" w:eastAsia="仿宋_GB2312"/>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sz w:val="28"/>
      </w:rPr>
      <w:t>—</w:t>
    </w:r>
    <w:r>
      <w:rPr>
        <w:rStyle w:val="16"/>
        <w:sz w:val="28"/>
      </w:rPr>
      <w:fldChar w:fldCharType="begin"/>
    </w:r>
    <w:r>
      <w:rPr>
        <w:rStyle w:val="16"/>
        <w:sz w:val="28"/>
      </w:rPr>
      <w:instrText xml:space="preserve"> PAGE </w:instrText>
    </w:r>
    <w:r>
      <w:rPr>
        <w:rStyle w:val="16"/>
        <w:sz w:val="28"/>
      </w:rPr>
      <w:fldChar w:fldCharType="separate"/>
    </w:r>
    <w:r>
      <w:rPr>
        <w:rStyle w:val="16"/>
        <w:sz w:val="28"/>
      </w:rPr>
      <w:t>6</w:t>
    </w:r>
    <w:r>
      <w:rPr>
        <w:rStyle w:val="16"/>
        <w:sz w:val="28"/>
      </w:rPr>
      <w:fldChar w:fldCharType="end"/>
    </w:r>
    <w:r>
      <w:rPr>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C0B79"/>
    <w:multiLevelType w:val="singleLevel"/>
    <w:tmpl w:val="003C0B79"/>
    <w:lvl w:ilvl="0" w:tentative="0">
      <w:start w:val="1"/>
      <w:numFmt w:val="decimal"/>
      <w:lvlText w:val="%1."/>
      <w:lvlJc w:val="left"/>
      <w:pPr>
        <w:tabs>
          <w:tab w:val="left" w:pos="312"/>
        </w:tabs>
      </w:pPr>
    </w:lvl>
  </w:abstractNum>
  <w:abstractNum w:abstractNumId="1">
    <w:nsid w:val="18F824F0"/>
    <w:multiLevelType w:val="multilevel"/>
    <w:tmpl w:val="18F824F0"/>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2">
    <w:nsid w:val="1FD42FAA"/>
    <w:multiLevelType w:val="multilevel"/>
    <w:tmpl w:val="1FD42FAA"/>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3">
    <w:nsid w:val="237E52C4"/>
    <w:multiLevelType w:val="multilevel"/>
    <w:tmpl w:val="237E52C4"/>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4">
    <w:nsid w:val="502F6EDE"/>
    <w:multiLevelType w:val="multilevel"/>
    <w:tmpl w:val="502F6EDE"/>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5">
    <w:nsid w:val="514D4853"/>
    <w:multiLevelType w:val="multilevel"/>
    <w:tmpl w:val="514D4853"/>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abstractNum w:abstractNumId="6">
    <w:nsid w:val="5C91F3A3"/>
    <w:multiLevelType w:val="singleLevel"/>
    <w:tmpl w:val="5C91F3A3"/>
    <w:lvl w:ilvl="0" w:tentative="0">
      <w:start w:val="1"/>
      <w:numFmt w:val="decimal"/>
      <w:suff w:val="space"/>
      <w:lvlText w:val="%1."/>
      <w:lvlJc w:val="left"/>
      <w:rPr>
        <w:rFonts w:cs="Times New Roman"/>
      </w:rPr>
    </w:lvl>
  </w:abstractNum>
  <w:abstractNum w:abstractNumId="7">
    <w:nsid w:val="641F3559"/>
    <w:multiLevelType w:val="multilevel"/>
    <w:tmpl w:val="641F3559"/>
    <w:lvl w:ilvl="0" w:tentative="0">
      <w:start w:val="0"/>
      <w:numFmt w:val="bullet"/>
      <w:lvlText w:val="■"/>
      <w:lvlJc w:val="left"/>
      <w:pPr>
        <w:ind w:left="196" w:hanging="181"/>
      </w:pPr>
      <w:rPr>
        <w:rFonts w:hint="default" w:ascii="宋体" w:hAnsi="宋体" w:eastAsia="宋体"/>
        <w:w w:val="100"/>
        <w:sz w:val="16"/>
      </w:rPr>
    </w:lvl>
    <w:lvl w:ilvl="1" w:tentative="0">
      <w:start w:val="0"/>
      <w:numFmt w:val="bullet"/>
      <w:lvlText w:val="•"/>
      <w:lvlJc w:val="left"/>
      <w:pPr>
        <w:ind w:left="540" w:hanging="181"/>
      </w:pPr>
      <w:rPr>
        <w:rFonts w:hint="default"/>
      </w:rPr>
    </w:lvl>
    <w:lvl w:ilvl="2" w:tentative="0">
      <w:start w:val="0"/>
      <w:numFmt w:val="bullet"/>
      <w:lvlText w:val="•"/>
      <w:lvlJc w:val="left"/>
      <w:pPr>
        <w:ind w:left="881" w:hanging="181"/>
      </w:pPr>
      <w:rPr>
        <w:rFonts w:hint="default"/>
      </w:rPr>
    </w:lvl>
    <w:lvl w:ilvl="3" w:tentative="0">
      <w:start w:val="0"/>
      <w:numFmt w:val="bullet"/>
      <w:lvlText w:val="•"/>
      <w:lvlJc w:val="left"/>
      <w:pPr>
        <w:ind w:left="1221" w:hanging="181"/>
      </w:pPr>
      <w:rPr>
        <w:rFonts w:hint="default"/>
      </w:rPr>
    </w:lvl>
    <w:lvl w:ilvl="4" w:tentative="0">
      <w:start w:val="0"/>
      <w:numFmt w:val="bullet"/>
      <w:lvlText w:val="•"/>
      <w:lvlJc w:val="left"/>
      <w:pPr>
        <w:ind w:left="1562" w:hanging="181"/>
      </w:pPr>
      <w:rPr>
        <w:rFonts w:hint="default"/>
      </w:rPr>
    </w:lvl>
    <w:lvl w:ilvl="5" w:tentative="0">
      <w:start w:val="0"/>
      <w:numFmt w:val="bullet"/>
      <w:lvlText w:val="•"/>
      <w:lvlJc w:val="left"/>
      <w:pPr>
        <w:ind w:left="1903" w:hanging="181"/>
      </w:pPr>
      <w:rPr>
        <w:rFonts w:hint="default"/>
      </w:rPr>
    </w:lvl>
    <w:lvl w:ilvl="6" w:tentative="0">
      <w:start w:val="0"/>
      <w:numFmt w:val="bullet"/>
      <w:lvlText w:val="•"/>
      <w:lvlJc w:val="left"/>
      <w:pPr>
        <w:ind w:left="2243" w:hanging="181"/>
      </w:pPr>
      <w:rPr>
        <w:rFonts w:hint="default"/>
      </w:rPr>
    </w:lvl>
    <w:lvl w:ilvl="7" w:tentative="0">
      <w:start w:val="0"/>
      <w:numFmt w:val="bullet"/>
      <w:lvlText w:val="•"/>
      <w:lvlJc w:val="left"/>
      <w:pPr>
        <w:ind w:left="2584" w:hanging="181"/>
      </w:pPr>
      <w:rPr>
        <w:rFonts w:hint="default"/>
      </w:rPr>
    </w:lvl>
    <w:lvl w:ilvl="8" w:tentative="0">
      <w:start w:val="0"/>
      <w:numFmt w:val="bullet"/>
      <w:lvlText w:val="•"/>
      <w:lvlJc w:val="left"/>
      <w:pPr>
        <w:ind w:left="2924" w:hanging="181"/>
      </w:pPr>
      <w:rPr>
        <w:rFonts w:hint="default"/>
      </w:rPr>
    </w:lvl>
  </w:abstractNum>
  <w:num w:numId="1">
    <w:abstractNumId w:val="5"/>
  </w:num>
  <w:num w:numId="2">
    <w:abstractNumId w:val="2"/>
  </w:num>
  <w:num w:numId="3">
    <w:abstractNumId w:val="7"/>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50"/>
    <w:rsid w:val="000235CF"/>
    <w:rsid w:val="00023D41"/>
    <w:rsid w:val="00035B71"/>
    <w:rsid w:val="00051375"/>
    <w:rsid w:val="00054CEE"/>
    <w:rsid w:val="00066635"/>
    <w:rsid w:val="00081513"/>
    <w:rsid w:val="000937EA"/>
    <w:rsid w:val="000969F9"/>
    <w:rsid w:val="000A46F9"/>
    <w:rsid w:val="000B0412"/>
    <w:rsid w:val="000B4A92"/>
    <w:rsid w:val="000B516B"/>
    <w:rsid w:val="000B6BB0"/>
    <w:rsid w:val="000D55DC"/>
    <w:rsid w:val="000E6A17"/>
    <w:rsid w:val="000E728F"/>
    <w:rsid w:val="000F29D4"/>
    <w:rsid w:val="000F55AB"/>
    <w:rsid w:val="00124DEC"/>
    <w:rsid w:val="00151586"/>
    <w:rsid w:val="00152242"/>
    <w:rsid w:val="00172A27"/>
    <w:rsid w:val="00172BF0"/>
    <w:rsid w:val="00175A60"/>
    <w:rsid w:val="00181544"/>
    <w:rsid w:val="00181CE0"/>
    <w:rsid w:val="00181CE4"/>
    <w:rsid w:val="00186345"/>
    <w:rsid w:val="001874B9"/>
    <w:rsid w:val="00195B27"/>
    <w:rsid w:val="00196792"/>
    <w:rsid w:val="001A4668"/>
    <w:rsid w:val="001B1852"/>
    <w:rsid w:val="001B5519"/>
    <w:rsid w:val="001B63ED"/>
    <w:rsid w:val="001B6CD2"/>
    <w:rsid w:val="001B79F3"/>
    <w:rsid w:val="001D01C1"/>
    <w:rsid w:val="001D50A3"/>
    <w:rsid w:val="001E5EB9"/>
    <w:rsid w:val="00232C05"/>
    <w:rsid w:val="00233ECD"/>
    <w:rsid w:val="002366DB"/>
    <w:rsid w:val="00240E1B"/>
    <w:rsid w:val="00251B01"/>
    <w:rsid w:val="0028074E"/>
    <w:rsid w:val="00287025"/>
    <w:rsid w:val="00291F2A"/>
    <w:rsid w:val="002A1248"/>
    <w:rsid w:val="002A1C3D"/>
    <w:rsid w:val="002B548F"/>
    <w:rsid w:val="002D6BD7"/>
    <w:rsid w:val="002D6EEC"/>
    <w:rsid w:val="002F336B"/>
    <w:rsid w:val="002F476D"/>
    <w:rsid w:val="003016A6"/>
    <w:rsid w:val="003103F8"/>
    <w:rsid w:val="00310FFC"/>
    <w:rsid w:val="003243DF"/>
    <w:rsid w:val="00324DFA"/>
    <w:rsid w:val="00327EEE"/>
    <w:rsid w:val="003319B3"/>
    <w:rsid w:val="00346990"/>
    <w:rsid w:val="00353502"/>
    <w:rsid w:val="00365200"/>
    <w:rsid w:val="003655F8"/>
    <w:rsid w:val="003753E2"/>
    <w:rsid w:val="003940F8"/>
    <w:rsid w:val="003B0679"/>
    <w:rsid w:val="003C4A45"/>
    <w:rsid w:val="003E78AB"/>
    <w:rsid w:val="00403ACF"/>
    <w:rsid w:val="00407CB9"/>
    <w:rsid w:val="004128A6"/>
    <w:rsid w:val="0041389A"/>
    <w:rsid w:val="004168D2"/>
    <w:rsid w:val="00441589"/>
    <w:rsid w:val="004442B7"/>
    <w:rsid w:val="00456C45"/>
    <w:rsid w:val="00460D2B"/>
    <w:rsid w:val="00484037"/>
    <w:rsid w:val="00485F1E"/>
    <w:rsid w:val="004862D3"/>
    <w:rsid w:val="004B366F"/>
    <w:rsid w:val="004C43A2"/>
    <w:rsid w:val="004F18CA"/>
    <w:rsid w:val="004F2916"/>
    <w:rsid w:val="00505094"/>
    <w:rsid w:val="005121DB"/>
    <w:rsid w:val="00524CFF"/>
    <w:rsid w:val="00530E46"/>
    <w:rsid w:val="005335A2"/>
    <w:rsid w:val="00537F32"/>
    <w:rsid w:val="0055397F"/>
    <w:rsid w:val="005606B3"/>
    <w:rsid w:val="005735DA"/>
    <w:rsid w:val="00585CE8"/>
    <w:rsid w:val="00595A0C"/>
    <w:rsid w:val="005A2DB3"/>
    <w:rsid w:val="005B1639"/>
    <w:rsid w:val="005C17D8"/>
    <w:rsid w:val="005C6A5B"/>
    <w:rsid w:val="005F4652"/>
    <w:rsid w:val="0060474F"/>
    <w:rsid w:val="00623BF0"/>
    <w:rsid w:val="00625106"/>
    <w:rsid w:val="00634B40"/>
    <w:rsid w:val="00653C38"/>
    <w:rsid w:val="006600A7"/>
    <w:rsid w:val="0066373B"/>
    <w:rsid w:val="00666095"/>
    <w:rsid w:val="0067363F"/>
    <w:rsid w:val="00686652"/>
    <w:rsid w:val="00692AD0"/>
    <w:rsid w:val="00692AD3"/>
    <w:rsid w:val="006A0209"/>
    <w:rsid w:val="006A27F6"/>
    <w:rsid w:val="006A5540"/>
    <w:rsid w:val="006B1145"/>
    <w:rsid w:val="006C0C83"/>
    <w:rsid w:val="006D1FF9"/>
    <w:rsid w:val="006D34A1"/>
    <w:rsid w:val="006E690A"/>
    <w:rsid w:val="006F27EC"/>
    <w:rsid w:val="006F44E2"/>
    <w:rsid w:val="00712C19"/>
    <w:rsid w:val="00720CF1"/>
    <w:rsid w:val="00730643"/>
    <w:rsid w:val="007427D0"/>
    <w:rsid w:val="00751A02"/>
    <w:rsid w:val="00761F87"/>
    <w:rsid w:val="00767274"/>
    <w:rsid w:val="00770234"/>
    <w:rsid w:val="007720D0"/>
    <w:rsid w:val="007737DC"/>
    <w:rsid w:val="00774FD1"/>
    <w:rsid w:val="0078039C"/>
    <w:rsid w:val="00780418"/>
    <w:rsid w:val="00783CD1"/>
    <w:rsid w:val="00797764"/>
    <w:rsid w:val="007A3263"/>
    <w:rsid w:val="007A6370"/>
    <w:rsid w:val="007B17D3"/>
    <w:rsid w:val="007B4A3A"/>
    <w:rsid w:val="007B55C0"/>
    <w:rsid w:val="007B7862"/>
    <w:rsid w:val="007D1D02"/>
    <w:rsid w:val="007D4436"/>
    <w:rsid w:val="007D5C22"/>
    <w:rsid w:val="007E0CD8"/>
    <w:rsid w:val="007E488C"/>
    <w:rsid w:val="007F3BC4"/>
    <w:rsid w:val="008074CB"/>
    <w:rsid w:val="00810391"/>
    <w:rsid w:val="00823959"/>
    <w:rsid w:val="00843EE6"/>
    <w:rsid w:val="00872DD3"/>
    <w:rsid w:val="00890809"/>
    <w:rsid w:val="00895654"/>
    <w:rsid w:val="008B51E7"/>
    <w:rsid w:val="008E2025"/>
    <w:rsid w:val="00917903"/>
    <w:rsid w:val="009321DD"/>
    <w:rsid w:val="00932744"/>
    <w:rsid w:val="00945AA9"/>
    <w:rsid w:val="00947DEA"/>
    <w:rsid w:val="009632DD"/>
    <w:rsid w:val="00964F1B"/>
    <w:rsid w:val="00976C0E"/>
    <w:rsid w:val="00977397"/>
    <w:rsid w:val="009A37A6"/>
    <w:rsid w:val="009E3090"/>
    <w:rsid w:val="00A00A82"/>
    <w:rsid w:val="00A04D5F"/>
    <w:rsid w:val="00A12BBA"/>
    <w:rsid w:val="00A12EC5"/>
    <w:rsid w:val="00A21ECC"/>
    <w:rsid w:val="00A376DB"/>
    <w:rsid w:val="00A41098"/>
    <w:rsid w:val="00A41A12"/>
    <w:rsid w:val="00A64988"/>
    <w:rsid w:val="00A66ECD"/>
    <w:rsid w:val="00AA570B"/>
    <w:rsid w:val="00AC1AA3"/>
    <w:rsid w:val="00AF206C"/>
    <w:rsid w:val="00AF3EE8"/>
    <w:rsid w:val="00B03B06"/>
    <w:rsid w:val="00B12568"/>
    <w:rsid w:val="00B37486"/>
    <w:rsid w:val="00B44C29"/>
    <w:rsid w:val="00B6355F"/>
    <w:rsid w:val="00B829DB"/>
    <w:rsid w:val="00B84580"/>
    <w:rsid w:val="00B949C7"/>
    <w:rsid w:val="00BA48EF"/>
    <w:rsid w:val="00BC2ABD"/>
    <w:rsid w:val="00BD378E"/>
    <w:rsid w:val="00BE0A8E"/>
    <w:rsid w:val="00BE7919"/>
    <w:rsid w:val="00C003F2"/>
    <w:rsid w:val="00C453AC"/>
    <w:rsid w:val="00C51791"/>
    <w:rsid w:val="00C56E3F"/>
    <w:rsid w:val="00C61F66"/>
    <w:rsid w:val="00C77653"/>
    <w:rsid w:val="00C921C8"/>
    <w:rsid w:val="00CE6943"/>
    <w:rsid w:val="00CF7F5F"/>
    <w:rsid w:val="00D05F6B"/>
    <w:rsid w:val="00D11AD6"/>
    <w:rsid w:val="00D16D33"/>
    <w:rsid w:val="00D42C22"/>
    <w:rsid w:val="00D61A9F"/>
    <w:rsid w:val="00D65B3A"/>
    <w:rsid w:val="00D667F8"/>
    <w:rsid w:val="00D72156"/>
    <w:rsid w:val="00D72505"/>
    <w:rsid w:val="00D85AB0"/>
    <w:rsid w:val="00DA5B54"/>
    <w:rsid w:val="00DD442F"/>
    <w:rsid w:val="00DE0FDE"/>
    <w:rsid w:val="00DE6C79"/>
    <w:rsid w:val="00DF5AA0"/>
    <w:rsid w:val="00DF6C85"/>
    <w:rsid w:val="00E071FF"/>
    <w:rsid w:val="00E07B3E"/>
    <w:rsid w:val="00E25538"/>
    <w:rsid w:val="00E265EF"/>
    <w:rsid w:val="00E3467C"/>
    <w:rsid w:val="00E34C33"/>
    <w:rsid w:val="00E400F2"/>
    <w:rsid w:val="00E47CA4"/>
    <w:rsid w:val="00E56209"/>
    <w:rsid w:val="00E63BC7"/>
    <w:rsid w:val="00E712AB"/>
    <w:rsid w:val="00E85185"/>
    <w:rsid w:val="00E95CB6"/>
    <w:rsid w:val="00EB6DFF"/>
    <w:rsid w:val="00EC4148"/>
    <w:rsid w:val="00EC5E3B"/>
    <w:rsid w:val="00EF285D"/>
    <w:rsid w:val="00EF4236"/>
    <w:rsid w:val="00F12774"/>
    <w:rsid w:val="00F312CE"/>
    <w:rsid w:val="00F34F24"/>
    <w:rsid w:val="00F46EC1"/>
    <w:rsid w:val="00F477BA"/>
    <w:rsid w:val="00F75DB7"/>
    <w:rsid w:val="00FC1F76"/>
    <w:rsid w:val="00FC7B36"/>
    <w:rsid w:val="00FD46AC"/>
    <w:rsid w:val="00FE1FC2"/>
    <w:rsid w:val="00FF10CB"/>
    <w:rsid w:val="01642B7B"/>
    <w:rsid w:val="017C788A"/>
    <w:rsid w:val="01E4082E"/>
    <w:rsid w:val="022C206A"/>
    <w:rsid w:val="06553F55"/>
    <w:rsid w:val="067323FA"/>
    <w:rsid w:val="06EB2591"/>
    <w:rsid w:val="07D2322E"/>
    <w:rsid w:val="08EF74F7"/>
    <w:rsid w:val="0A8F75A1"/>
    <w:rsid w:val="0AB1572C"/>
    <w:rsid w:val="0B1622A6"/>
    <w:rsid w:val="0BD5086B"/>
    <w:rsid w:val="0C854096"/>
    <w:rsid w:val="0CCD06E5"/>
    <w:rsid w:val="0D6F5FBC"/>
    <w:rsid w:val="0DF21C20"/>
    <w:rsid w:val="0E23247D"/>
    <w:rsid w:val="10CB4D9E"/>
    <w:rsid w:val="11356859"/>
    <w:rsid w:val="12451FB9"/>
    <w:rsid w:val="129324A8"/>
    <w:rsid w:val="14C740AE"/>
    <w:rsid w:val="1840460D"/>
    <w:rsid w:val="19DC58E2"/>
    <w:rsid w:val="1B48362F"/>
    <w:rsid w:val="1B9B1520"/>
    <w:rsid w:val="1BBD673F"/>
    <w:rsid w:val="1CCA34FA"/>
    <w:rsid w:val="1D2C16BF"/>
    <w:rsid w:val="1DC9213A"/>
    <w:rsid w:val="1E272E3E"/>
    <w:rsid w:val="1EF067F4"/>
    <w:rsid w:val="1F2A58FF"/>
    <w:rsid w:val="206A47AC"/>
    <w:rsid w:val="208469EA"/>
    <w:rsid w:val="212B39E5"/>
    <w:rsid w:val="227138FD"/>
    <w:rsid w:val="22E3505F"/>
    <w:rsid w:val="23251F64"/>
    <w:rsid w:val="232F29F4"/>
    <w:rsid w:val="23DE2DE7"/>
    <w:rsid w:val="23F002BE"/>
    <w:rsid w:val="23FA5A86"/>
    <w:rsid w:val="24A83A4A"/>
    <w:rsid w:val="25CA3731"/>
    <w:rsid w:val="26C54C83"/>
    <w:rsid w:val="28AC3506"/>
    <w:rsid w:val="29E63F7E"/>
    <w:rsid w:val="2A2C26F3"/>
    <w:rsid w:val="2B08617B"/>
    <w:rsid w:val="2BD41710"/>
    <w:rsid w:val="2C1D3995"/>
    <w:rsid w:val="2C4D4AA0"/>
    <w:rsid w:val="2C6259B9"/>
    <w:rsid w:val="2D0D685B"/>
    <w:rsid w:val="2D197E04"/>
    <w:rsid w:val="305A0D97"/>
    <w:rsid w:val="31EE3F43"/>
    <w:rsid w:val="31FC109C"/>
    <w:rsid w:val="326710A5"/>
    <w:rsid w:val="32855598"/>
    <w:rsid w:val="32BC0DF5"/>
    <w:rsid w:val="332340F8"/>
    <w:rsid w:val="34641346"/>
    <w:rsid w:val="355D5941"/>
    <w:rsid w:val="3560257B"/>
    <w:rsid w:val="399810B0"/>
    <w:rsid w:val="3A1B117A"/>
    <w:rsid w:val="3C005C81"/>
    <w:rsid w:val="3C8A5062"/>
    <w:rsid w:val="3E166C00"/>
    <w:rsid w:val="405829B9"/>
    <w:rsid w:val="40750FCE"/>
    <w:rsid w:val="42C972BE"/>
    <w:rsid w:val="443C4368"/>
    <w:rsid w:val="44787E48"/>
    <w:rsid w:val="45BB1F0D"/>
    <w:rsid w:val="45F32A66"/>
    <w:rsid w:val="48C03CFC"/>
    <w:rsid w:val="4B0F3303"/>
    <w:rsid w:val="4C4C11A5"/>
    <w:rsid w:val="4C717DB1"/>
    <w:rsid w:val="4D6B6977"/>
    <w:rsid w:val="4D7A4FD4"/>
    <w:rsid w:val="4E595C83"/>
    <w:rsid w:val="50FA1EB7"/>
    <w:rsid w:val="51157D14"/>
    <w:rsid w:val="511E137D"/>
    <w:rsid w:val="513375BE"/>
    <w:rsid w:val="52A02645"/>
    <w:rsid w:val="55485A92"/>
    <w:rsid w:val="55637454"/>
    <w:rsid w:val="56B50A95"/>
    <w:rsid w:val="579C000A"/>
    <w:rsid w:val="58132148"/>
    <w:rsid w:val="58725E01"/>
    <w:rsid w:val="58962E4E"/>
    <w:rsid w:val="58F60741"/>
    <w:rsid w:val="59351D21"/>
    <w:rsid w:val="5BB00ED0"/>
    <w:rsid w:val="5C256C15"/>
    <w:rsid w:val="5C416296"/>
    <w:rsid w:val="5F4F1EDD"/>
    <w:rsid w:val="5FFC6D99"/>
    <w:rsid w:val="60840A2F"/>
    <w:rsid w:val="60B36B49"/>
    <w:rsid w:val="622356C9"/>
    <w:rsid w:val="62546928"/>
    <w:rsid w:val="62C465A7"/>
    <w:rsid w:val="62FE3720"/>
    <w:rsid w:val="64110328"/>
    <w:rsid w:val="649F25D7"/>
    <w:rsid w:val="64D80287"/>
    <w:rsid w:val="6558248C"/>
    <w:rsid w:val="67333889"/>
    <w:rsid w:val="68103CA5"/>
    <w:rsid w:val="6BBC2A72"/>
    <w:rsid w:val="6DBB50B5"/>
    <w:rsid w:val="6F0D511F"/>
    <w:rsid w:val="6F1D017B"/>
    <w:rsid w:val="6F2761CE"/>
    <w:rsid w:val="6F3A2A50"/>
    <w:rsid w:val="713D3924"/>
    <w:rsid w:val="714227CB"/>
    <w:rsid w:val="71601A1F"/>
    <w:rsid w:val="722F2D0D"/>
    <w:rsid w:val="72810C90"/>
    <w:rsid w:val="738627B3"/>
    <w:rsid w:val="757E3C37"/>
    <w:rsid w:val="75966EFF"/>
    <w:rsid w:val="75FD3827"/>
    <w:rsid w:val="76A32406"/>
    <w:rsid w:val="76C73A76"/>
    <w:rsid w:val="76DC70E1"/>
    <w:rsid w:val="776F154C"/>
    <w:rsid w:val="78E36864"/>
    <w:rsid w:val="7A955ACC"/>
    <w:rsid w:val="7ADF73EA"/>
    <w:rsid w:val="7B20068B"/>
    <w:rsid w:val="7B7D2265"/>
    <w:rsid w:val="7C14005F"/>
    <w:rsid w:val="7C1703FE"/>
    <w:rsid w:val="7C7F513A"/>
    <w:rsid w:val="7D7D50DD"/>
    <w:rsid w:val="7DE56E42"/>
    <w:rsid w:val="7E402845"/>
    <w:rsid w:val="7E8D1B3C"/>
    <w:rsid w:val="7FA64CEB"/>
    <w:rsid w:val="7FD250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sdException w:qFormat="1" w:unhideWhenUsed="0" w:uiPriority="99"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99"/>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45"/>
    <w:qFormat/>
    <w:uiPriority w:val="99"/>
    <w:pPr>
      <w:spacing w:after="120"/>
    </w:pPr>
    <w:rPr>
      <w:szCs w:val="24"/>
    </w:rPr>
  </w:style>
  <w:style w:type="paragraph" w:styleId="4">
    <w:name w:val="Plain Text"/>
    <w:basedOn w:val="1"/>
    <w:link w:val="36"/>
    <w:qFormat/>
    <w:uiPriority w:val="99"/>
    <w:rPr>
      <w:rFonts w:ascii="宋体" w:hAnsi="Courier New"/>
    </w:rPr>
  </w:style>
  <w:style w:type="paragraph" w:styleId="5">
    <w:name w:val="Date"/>
    <w:basedOn w:val="1"/>
    <w:next w:val="1"/>
    <w:link w:val="40"/>
    <w:qFormat/>
    <w:uiPriority w:val="99"/>
    <w:pPr>
      <w:ind w:left="100" w:leftChars="2500"/>
    </w:pPr>
    <w:rPr>
      <w:sz w:val="22"/>
    </w:rPr>
  </w:style>
  <w:style w:type="paragraph" w:styleId="6">
    <w:name w:val="Balloon Text"/>
    <w:basedOn w:val="1"/>
    <w:link w:val="38"/>
    <w:qFormat/>
    <w:uiPriority w:val="99"/>
    <w:rPr>
      <w:sz w:val="18"/>
    </w:rPr>
  </w:style>
  <w:style w:type="paragraph" w:styleId="7">
    <w:name w:val="footer"/>
    <w:basedOn w:val="1"/>
    <w:link w:val="31"/>
    <w:qFormat/>
    <w:uiPriority w:val="99"/>
    <w:pPr>
      <w:tabs>
        <w:tab w:val="center" w:pos="4153"/>
        <w:tab w:val="right" w:pos="8306"/>
      </w:tabs>
      <w:snapToGrid w:val="0"/>
      <w:jc w:val="left"/>
    </w:pPr>
    <w:rPr>
      <w:sz w:val="18"/>
    </w:rPr>
  </w:style>
  <w:style w:type="paragraph" w:styleId="8">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99"/>
  </w:style>
  <w:style w:type="paragraph" w:styleId="10">
    <w:name w:val="Normal (Web)"/>
    <w:basedOn w:val="1"/>
    <w:qFormat/>
    <w:uiPriority w:val="99"/>
    <w:pPr>
      <w:jc w:val="left"/>
    </w:pPr>
    <w:rPr>
      <w:rFonts w:ascii="Calibri" w:hAnsi="Calibri"/>
      <w:kern w:val="0"/>
      <w:sz w:val="24"/>
      <w:szCs w:val="24"/>
    </w:rPr>
  </w:style>
  <w:style w:type="paragraph" w:styleId="11">
    <w:name w:val="Title"/>
    <w:basedOn w:val="1"/>
    <w:next w:val="1"/>
    <w:link w:val="33"/>
    <w:qFormat/>
    <w:uiPriority w:val="99"/>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ascii="Calibri" w:hAnsi="Calibri" w:eastAsia="宋体" w:cs="Times New Roman"/>
      <w:sz w:val="21"/>
    </w:rPr>
  </w:style>
  <w:style w:type="character" w:styleId="16">
    <w:name w:val="page number"/>
    <w:basedOn w:val="14"/>
    <w:qFormat/>
    <w:uiPriority w:val="99"/>
    <w:rPr>
      <w:rFonts w:cs="Times New Roman"/>
    </w:rPr>
  </w:style>
  <w:style w:type="character" w:styleId="17">
    <w:name w:val="FollowedHyperlink"/>
    <w:basedOn w:val="14"/>
    <w:qFormat/>
    <w:locked/>
    <w:uiPriority w:val="99"/>
    <w:rPr>
      <w:rFonts w:cs="Times New Roman"/>
      <w:color w:val="800080"/>
      <w:u w:val="single"/>
    </w:rPr>
  </w:style>
  <w:style w:type="character" w:styleId="18">
    <w:name w:val="Emphasis"/>
    <w:basedOn w:val="14"/>
    <w:qFormat/>
    <w:locked/>
    <w:uiPriority w:val="99"/>
    <w:rPr>
      <w:rFonts w:cs="Times New Roman"/>
      <w:i/>
    </w:rPr>
  </w:style>
  <w:style w:type="character" w:styleId="19">
    <w:name w:val="Hyperlink"/>
    <w:basedOn w:val="14"/>
    <w:qFormat/>
    <w:uiPriority w:val="99"/>
    <w:rPr>
      <w:rFonts w:cs="Times New Roman"/>
      <w:color w:val="0000FF"/>
      <w:u w:val="single"/>
    </w:rPr>
  </w:style>
  <w:style w:type="character" w:customStyle="1" w:styleId="20">
    <w:name w:val="标题 1 字符"/>
    <w:basedOn w:val="14"/>
    <w:link w:val="2"/>
    <w:qFormat/>
    <w:locked/>
    <w:uiPriority w:val="99"/>
    <w:rPr>
      <w:rFonts w:ascii="Calibri" w:hAnsi="Calibri" w:cs="Times New Roman"/>
      <w:b/>
      <w:kern w:val="44"/>
      <w:sz w:val="44"/>
    </w:rPr>
  </w:style>
  <w:style w:type="character" w:customStyle="1" w:styleId="21">
    <w:name w:val="font41"/>
    <w:qFormat/>
    <w:uiPriority w:val="99"/>
    <w:rPr>
      <w:rFonts w:ascii="宋体" w:hAnsi="宋体" w:eastAsia="宋体"/>
      <w:color w:val="000000"/>
      <w:sz w:val="24"/>
      <w:u w:val="none"/>
    </w:rPr>
  </w:style>
  <w:style w:type="character" w:customStyle="1" w:styleId="22">
    <w:name w:val="font21"/>
    <w:qFormat/>
    <w:uiPriority w:val="99"/>
    <w:rPr>
      <w:rFonts w:ascii="宋体" w:hAnsi="宋体" w:eastAsia="宋体"/>
      <w:color w:val="0D0D0D"/>
      <w:sz w:val="28"/>
      <w:u w:val="none"/>
    </w:rPr>
  </w:style>
  <w:style w:type="character" w:customStyle="1" w:styleId="23">
    <w:name w:val="font11"/>
    <w:qFormat/>
    <w:uiPriority w:val="99"/>
    <w:rPr>
      <w:rFonts w:ascii="仿宋_GB2312" w:eastAsia="仿宋_GB2312"/>
      <w:b/>
      <w:color w:val="000000"/>
      <w:sz w:val="18"/>
      <w:u w:val="none"/>
    </w:rPr>
  </w:style>
  <w:style w:type="character" w:customStyle="1" w:styleId="24">
    <w:name w:val="font81"/>
    <w:qFormat/>
    <w:uiPriority w:val="99"/>
    <w:rPr>
      <w:rFonts w:ascii="仿宋" w:hAnsi="仿宋" w:eastAsia="仿宋"/>
      <w:color w:val="000000"/>
      <w:sz w:val="22"/>
      <w:u w:val="none"/>
    </w:rPr>
  </w:style>
  <w:style w:type="character" w:customStyle="1" w:styleId="25">
    <w:name w:val="font31"/>
    <w:qFormat/>
    <w:uiPriority w:val="99"/>
    <w:rPr>
      <w:rFonts w:ascii="宋体" w:hAnsi="宋体" w:eastAsia="宋体"/>
      <w:color w:val="000000"/>
      <w:sz w:val="28"/>
      <w:u w:val="none"/>
    </w:rPr>
  </w:style>
  <w:style w:type="character" w:customStyle="1" w:styleId="26">
    <w:name w:val="font61"/>
    <w:qFormat/>
    <w:uiPriority w:val="99"/>
    <w:rPr>
      <w:rFonts w:ascii="宋体" w:hAnsi="宋体" w:eastAsia="宋体"/>
      <w:color w:val="000000"/>
      <w:sz w:val="24"/>
      <w:u w:val="single"/>
    </w:rPr>
  </w:style>
  <w:style w:type="character" w:customStyle="1" w:styleId="27">
    <w:name w:val="font01"/>
    <w:qFormat/>
    <w:uiPriority w:val="99"/>
    <w:rPr>
      <w:rFonts w:ascii="????" w:hAnsi="????"/>
      <w:color w:val="000000"/>
      <w:sz w:val="18"/>
      <w:u w:val="none"/>
    </w:rPr>
  </w:style>
  <w:style w:type="character" w:customStyle="1" w:styleId="28">
    <w:name w:val="font51"/>
    <w:qFormat/>
    <w:uiPriority w:val="99"/>
    <w:rPr>
      <w:rFonts w:ascii="宋体" w:hAnsi="宋体" w:eastAsia="宋体"/>
      <w:color w:val="000000"/>
      <w:sz w:val="18"/>
      <w:u w:val="none"/>
    </w:rPr>
  </w:style>
  <w:style w:type="character" w:customStyle="1" w:styleId="29">
    <w:name w:val="font71"/>
    <w:qFormat/>
    <w:uiPriority w:val="99"/>
    <w:rPr>
      <w:rFonts w:ascii="仿宋_GB2312" w:eastAsia="仿宋_GB2312"/>
      <w:b/>
      <w:color w:val="000000"/>
      <w:sz w:val="18"/>
      <w:u w:val="none"/>
    </w:rPr>
  </w:style>
  <w:style w:type="character" w:customStyle="1" w:styleId="30">
    <w:name w:val="页眉 字符"/>
    <w:basedOn w:val="14"/>
    <w:link w:val="8"/>
    <w:qFormat/>
    <w:locked/>
    <w:uiPriority w:val="99"/>
    <w:rPr>
      <w:rFonts w:cs="Times New Roman"/>
      <w:kern w:val="2"/>
      <w:sz w:val="18"/>
    </w:rPr>
  </w:style>
  <w:style w:type="character" w:customStyle="1" w:styleId="31">
    <w:name w:val="页脚 字符"/>
    <w:basedOn w:val="14"/>
    <w:link w:val="7"/>
    <w:qFormat/>
    <w:locked/>
    <w:uiPriority w:val="99"/>
    <w:rPr>
      <w:rFonts w:cs="Times New Roman"/>
      <w:kern w:val="2"/>
      <w:sz w:val="18"/>
    </w:rPr>
  </w:style>
  <w:style w:type="paragraph" w:customStyle="1" w:styleId="32">
    <w:name w:val="WPSOffice手动目录 1"/>
    <w:qFormat/>
    <w:uiPriority w:val="99"/>
    <w:rPr>
      <w:rFonts w:ascii="Times New Roman" w:hAnsi="Times New Roman" w:eastAsia="宋体" w:cs="Times New Roman"/>
      <w:lang w:val="en-US" w:eastAsia="zh-CN" w:bidi="ar-SA"/>
    </w:rPr>
  </w:style>
  <w:style w:type="character" w:customStyle="1" w:styleId="33">
    <w:name w:val="标题 字符"/>
    <w:basedOn w:val="14"/>
    <w:link w:val="11"/>
    <w:qFormat/>
    <w:locked/>
    <w:uiPriority w:val="99"/>
    <w:rPr>
      <w:rFonts w:ascii="Cambria" w:hAnsi="Cambria" w:eastAsia="文星标宋" w:cs="Times New Roman"/>
      <w:kern w:val="2"/>
      <w:sz w:val="32"/>
    </w:rPr>
  </w:style>
  <w:style w:type="character" w:customStyle="1" w:styleId="34">
    <w:name w:val="标题1"/>
    <w:qFormat/>
    <w:uiPriority w:val="99"/>
  </w:style>
  <w:style w:type="character" w:customStyle="1" w:styleId="35">
    <w:name w:val="Plain Text Char"/>
    <w:qFormat/>
    <w:locked/>
    <w:uiPriority w:val="99"/>
    <w:rPr>
      <w:rFonts w:ascii="宋体" w:hAnsi="Courier New"/>
      <w:kern w:val="2"/>
      <w:sz w:val="21"/>
    </w:rPr>
  </w:style>
  <w:style w:type="character" w:customStyle="1" w:styleId="36">
    <w:name w:val="纯文本 字符"/>
    <w:basedOn w:val="14"/>
    <w:link w:val="4"/>
    <w:semiHidden/>
    <w:qFormat/>
    <w:locked/>
    <w:uiPriority w:val="99"/>
    <w:rPr>
      <w:rFonts w:ascii="宋体" w:hAnsi="Courier New" w:cs="Courier New"/>
      <w:sz w:val="21"/>
      <w:szCs w:val="21"/>
    </w:rPr>
  </w:style>
  <w:style w:type="character" w:customStyle="1" w:styleId="37">
    <w:name w:val="Balloon Text Char"/>
    <w:qFormat/>
    <w:locked/>
    <w:uiPriority w:val="99"/>
    <w:rPr>
      <w:kern w:val="2"/>
      <w:sz w:val="18"/>
    </w:rPr>
  </w:style>
  <w:style w:type="character" w:customStyle="1" w:styleId="38">
    <w:name w:val="批注框文本 字符"/>
    <w:basedOn w:val="14"/>
    <w:link w:val="6"/>
    <w:semiHidden/>
    <w:qFormat/>
    <w:locked/>
    <w:uiPriority w:val="99"/>
    <w:rPr>
      <w:rFonts w:cs="Times New Roman"/>
      <w:sz w:val="2"/>
    </w:rPr>
  </w:style>
  <w:style w:type="character" w:customStyle="1" w:styleId="39">
    <w:name w:val="Date Char"/>
    <w:qFormat/>
    <w:locked/>
    <w:uiPriority w:val="99"/>
    <w:rPr>
      <w:kern w:val="2"/>
      <w:sz w:val="22"/>
    </w:rPr>
  </w:style>
  <w:style w:type="character" w:customStyle="1" w:styleId="40">
    <w:name w:val="日期 字符"/>
    <w:basedOn w:val="14"/>
    <w:link w:val="5"/>
    <w:semiHidden/>
    <w:qFormat/>
    <w:locked/>
    <w:uiPriority w:val="99"/>
    <w:rPr>
      <w:rFonts w:cs="Times New Roman"/>
      <w:sz w:val="20"/>
      <w:szCs w:val="20"/>
    </w:rPr>
  </w:style>
  <w:style w:type="character" w:customStyle="1" w:styleId="41">
    <w:name w:val="纯文本 Char1"/>
    <w:basedOn w:val="14"/>
    <w:qFormat/>
    <w:uiPriority w:val="99"/>
    <w:rPr>
      <w:rFonts w:ascii="宋体" w:hAnsi="Courier New" w:cs="Courier New"/>
      <w:kern w:val="2"/>
      <w:sz w:val="21"/>
      <w:szCs w:val="21"/>
    </w:rPr>
  </w:style>
  <w:style w:type="character" w:customStyle="1" w:styleId="42">
    <w:name w:val="日期 Char1"/>
    <w:basedOn w:val="14"/>
    <w:qFormat/>
    <w:uiPriority w:val="99"/>
    <w:rPr>
      <w:rFonts w:cs="Times New Roman"/>
      <w:kern w:val="2"/>
      <w:sz w:val="21"/>
    </w:rPr>
  </w:style>
  <w:style w:type="paragraph" w:customStyle="1" w:styleId="43">
    <w:name w:val="Char Char Char Char"/>
    <w:basedOn w:val="1"/>
    <w:qFormat/>
    <w:uiPriority w:val="99"/>
    <w:rPr>
      <w:szCs w:val="24"/>
    </w:rPr>
  </w:style>
  <w:style w:type="character" w:customStyle="1" w:styleId="44">
    <w:name w:val="批注框文本 Char1"/>
    <w:basedOn w:val="14"/>
    <w:qFormat/>
    <w:uiPriority w:val="99"/>
    <w:rPr>
      <w:rFonts w:cs="Times New Roman"/>
      <w:kern w:val="2"/>
      <w:sz w:val="18"/>
      <w:szCs w:val="18"/>
    </w:rPr>
  </w:style>
  <w:style w:type="character" w:customStyle="1" w:styleId="45">
    <w:name w:val="正文文本 字符"/>
    <w:basedOn w:val="14"/>
    <w:link w:val="3"/>
    <w:qFormat/>
    <w:locked/>
    <w:uiPriority w:val="99"/>
    <w:rPr>
      <w:rFonts w:cs="Times New Roman"/>
      <w:kern w:val="2"/>
      <w:sz w:val="24"/>
      <w:szCs w:val="24"/>
    </w:rPr>
  </w:style>
  <w:style w:type="paragraph" w:customStyle="1" w:styleId="46">
    <w:name w:val="Char Char Char Char1"/>
    <w:basedOn w:val="1"/>
    <w:qFormat/>
    <w:uiPriority w:val="99"/>
    <w:rPr>
      <w:szCs w:val="24"/>
    </w:rPr>
  </w:style>
  <w:style w:type="paragraph" w:customStyle="1" w:styleId="47">
    <w:name w:val="样式"/>
    <w:qFormat/>
    <w:uiPriority w:val="99"/>
    <w:pPr>
      <w:widowControl w:val="0"/>
      <w:autoSpaceDE w:val="0"/>
      <w:autoSpaceDN w:val="0"/>
      <w:adjustRightInd w:val="0"/>
    </w:pPr>
    <w:rPr>
      <w:rFonts w:ascii="Times New Roman" w:hAnsi="Times New Roman" w:eastAsia="仿宋_GB2312" w:cs="宋体"/>
      <w:sz w:val="32"/>
      <w:szCs w:val="24"/>
      <w:lang w:val="en-US" w:eastAsia="zh-CN" w:bidi="ar-SA"/>
    </w:rPr>
  </w:style>
  <w:style w:type="paragraph" w:customStyle="1" w:styleId="48">
    <w:name w:val="Table Paragraph"/>
    <w:basedOn w:val="1"/>
    <w:qFormat/>
    <w:uiPriority w:val="99"/>
    <w:pPr>
      <w:autoSpaceDE w:val="0"/>
      <w:autoSpaceDN w:val="0"/>
      <w:jc w:val="left"/>
    </w:pPr>
    <w:rPr>
      <w:rFonts w:ascii="宋体" w:hAnsi="宋体" w:cs="宋体"/>
      <w:kern w:val="0"/>
      <w:sz w:val="22"/>
      <w:szCs w:val="22"/>
      <w:lang w:val="zh-CN"/>
    </w:rPr>
  </w:style>
  <w:style w:type="paragraph" w:customStyle="1" w:styleId="4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50">
    <w:name w:val="font6"/>
    <w:basedOn w:val="1"/>
    <w:qFormat/>
    <w:uiPriority w:val="99"/>
    <w:pPr>
      <w:widowControl/>
      <w:spacing w:before="100" w:beforeAutospacing="1" w:after="100" w:afterAutospacing="1"/>
      <w:jc w:val="left"/>
    </w:pPr>
    <w:rPr>
      <w:rFonts w:ascii="宋体" w:hAnsi="宋体" w:cs="宋体"/>
      <w:kern w:val="0"/>
      <w:sz w:val="18"/>
      <w:szCs w:val="18"/>
      <w:u w:val="single"/>
    </w:rPr>
  </w:style>
  <w:style w:type="paragraph" w:customStyle="1" w:styleId="5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2">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4">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8"/>
      <w:szCs w:val="18"/>
    </w:rPr>
  </w:style>
  <w:style w:type="paragraph" w:customStyle="1" w:styleId="57">
    <w:name w:val="xl71"/>
    <w:basedOn w:val="1"/>
    <w:qFormat/>
    <w:uiPriority w:val="99"/>
    <w:pPr>
      <w:widowControl/>
      <w:spacing w:before="100" w:beforeAutospacing="1" w:after="100" w:afterAutospacing="1"/>
      <w:jc w:val="center"/>
    </w:pPr>
    <w:rPr>
      <w:rFonts w:ascii="黑体" w:hAnsi="宋体" w:eastAsia="黑体" w:cs="宋体"/>
      <w:kern w:val="0"/>
      <w:sz w:val="28"/>
      <w:szCs w:val="28"/>
    </w:rPr>
  </w:style>
  <w:style w:type="paragraph" w:customStyle="1" w:styleId="5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character" w:customStyle="1" w:styleId="59">
    <w:name w:val="16"/>
    <w:basedOn w:val="14"/>
    <w:qFormat/>
    <w:uiPriority w:val="99"/>
    <w:rPr>
      <w:rFonts w:ascii="微软雅黑" w:hAnsi="Calibri" w:eastAsia="微软雅黑" w:cs="Times New Roman"/>
      <w:spacing w:val="50"/>
      <w:sz w:val="30"/>
      <w:szCs w:val="30"/>
    </w:rPr>
  </w:style>
  <w:style w:type="character" w:customStyle="1" w:styleId="60">
    <w:name w:val="页眉 Char"/>
    <w:qFormat/>
    <w:uiPriority w:val="99"/>
    <w:rPr>
      <w:rFonts w:ascii="Calibri" w:hAnsi="Calibri" w:eastAsia="宋体"/>
      <w:kern w:val="2"/>
      <w:sz w:val="18"/>
      <w:lang w:val="en-US" w:eastAsia="zh-CN"/>
    </w:rPr>
  </w:style>
  <w:style w:type="character" w:customStyle="1" w:styleId="61">
    <w:name w:val="NormalCharacter"/>
    <w:semiHidden/>
    <w:qFormat/>
    <w:uiPriority w:val="99"/>
  </w:style>
  <w:style w:type="character" w:customStyle="1" w:styleId="62">
    <w:name w:val="批注框文本 Char"/>
    <w:qFormat/>
    <w:uiPriority w:val="99"/>
    <w:rPr>
      <w:rFonts w:eastAsia="宋体"/>
      <w:sz w:val="18"/>
    </w:rPr>
  </w:style>
  <w:style w:type="character" w:customStyle="1" w:styleId="63">
    <w:name w:val="17"/>
    <w:basedOn w:val="14"/>
    <w:qFormat/>
    <w:uiPriority w:val="99"/>
    <w:rPr>
      <w:rFonts w:ascii="Times New Roman" w:hAnsi="Times New Roman" w:eastAsia="宋体" w:cs="Times New Roman"/>
      <w:b/>
      <w:bCs/>
    </w:rPr>
  </w:style>
  <w:style w:type="character" w:customStyle="1" w:styleId="64">
    <w:name w:val="页脚 Char"/>
    <w:qFormat/>
    <w:uiPriority w:val="99"/>
    <w:rPr>
      <w:rFonts w:ascii="Calibri" w:hAnsi="Calibri" w:eastAsia="宋体"/>
      <w:kern w:val="2"/>
      <w:sz w:val="18"/>
      <w:lang w:val="en-US" w:eastAsia="zh-CN"/>
    </w:rPr>
  </w:style>
  <w:style w:type="character" w:customStyle="1" w:styleId="65">
    <w:name w:val="18"/>
    <w:basedOn w:val="14"/>
    <w:qFormat/>
    <w:uiPriority w:val="99"/>
    <w:rPr>
      <w:rFonts w:ascii="Times New Roman" w:hAnsi="Times New Roman" w:eastAsia="宋体" w:cs="Times New Roman"/>
      <w:color w:val="0000FF"/>
      <w:u w:val="single"/>
    </w:rPr>
  </w:style>
  <w:style w:type="character" w:customStyle="1" w:styleId="66">
    <w:name w:val="15"/>
    <w:basedOn w:val="14"/>
    <w:qFormat/>
    <w:uiPriority w:val="99"/>
    <w:rPr>
      <w:rFonts w:ascii="Times New Roman" w:hAnsi="Times New Roman" w:cs="Times New Roman"/>
      <w:color w:val="0000FF"/>
      <w:u w:val="single"/>
    </w:rPr>
  </w:style>
  <w:style w:type="paragraph" w:customStyle="1" w:styleId="67">
    <w:name w:val="正文文本 (2)"/>
    <w:basedOn w:val="1"/>
    <w:qFormat/>
    <w:uiPriority w:val="99"/>
    <w:pPr>
      <w:shd w:val="clear" w:color="auto" w:fill="FFFFFF"/>
      <w:spacing w:before="60" w:after="1200" w:line="240" w:lineRule="atLeast"/>
      <w:ind w:left="840" w:hanging="840"/>
      <w:jc w:val="center"/>
    </w:pPr>
    <w:rPr>
      <w:rFonts w:ascii="微软雅黑" w:hAnsi="Calibri" w:eastAsia="微软雅黑" w:cs="宋体"/>
      <w:spacing w:val="50"/>
      <w:sz w:val="30"/>
      <w:szCs w:val="30"/>
    </w:rPr>
  </w:style>
  <w:style w:type="paragraph" w:customStyle="1" w:styleId="68">
    <w:name w:val="Body text|1"/>
    <w:basedOn w:val="1"/>
    <w:qFormat/>
    <w:uiPriority w:val="99"/>
    <w:pPr>
      <w:spacing w:line="449" w:lineRule="auto"/>
      <w:ind w:firstLine="400"/>
      <w:jc w:val="left"/>
    </w:pPr>
    <w:rPr>
      <w:rFonts w:ascii="宋体" w:hAnsi="宋体" w:cs="宋体"/>
      <w:color w:val="000000"/>
      <w:kern w:val="0"/>
      <w:sz w:val="30"/>
      <w:szCs w:val="30"/>
      <w:lang w:val="zh-TW" w:eastAsia="zh-TW"/>
    </w:rPr>
  </w:style>
  <w:style w:type="paragraph" w:styleId="69">
    <w:name w:val="List Paragraph"/>
    <w:basedOn w:val="1"/>
    <w:qFormat/>
    <w:uiPriority w:val="99"/>
    <w:pPr>
      <w:ind w:firstLine="420" w:firstLineChars="200"/>
    </w:pPr>
    <w:rPr>
      <w:rFonts w:ascii="Calibri" w:hAnsi="Calibri"/>
      <w:szCs w:val="21"/>
    </w:rPr>
  </w:style>
  <w:style w:type="paragraph" w:customStyle="1" w:styleId="70">
    <w:name w:val="Char Char Char1 Char Char Char Char Char Char Char Char Char Char Char Char1 Char"/>
    <w:basedOn w:val="2"/>
    <w:qFormat/>
    <w:uiPriority w:val="99"/>
    <w:pPr>
      <w:keepNext w:val="0"/>
      <w:keepLines w:val="0"/>
      <w:snapToGrid w:val="0"/>
      <w:spacing w:before="100" w:beforeAutospacing="1" w:after="100" w:afterAutospacing="1" w:line="348" w:lineRule="auto"/>
      <w:ind w:firstLine="200" w:firstLineChars="200"/>
      <w:jc w:val="left"/>
    </w:pPr>
    <w:rPr>
      <w:rFonts w:ascii="宋体" w:hAnsi="宋体"/>
      <w:bCs w:val="0"/>
      <w:sz w:val="24"/>
      <w:szCs w:val="24"/>
    </w:rPr>
  </w:style>
  <w:style w:type="paragraph" w:customStyle="1" w:styleId="71">
    <w:name w:val="Char Char Char1 Char Char Char Char Char Char Char Char Char Char Char Char Char Char Char Char Char Char Char"/>
    <w:basedOn w:val="1"/>
    <w:qFormat/>
    <w:uiPriority w:val="99"/>
    <w:pPr>
      <w:spacing w:line="360" w:lineRule="auto"/>
      <w:ind w:firstLine="200" w:firstLineChars="200"/>
    </w:pPr>
    <w:rPr>
      <w:rFonts w:ascii="宋体" w:hAnsi="宋体" w:cs="宋体"/>
      <w:sz w:val="20"/>
      <w:szCs w:val="24"/>
    </w:rPr>
  </w:style>
  <w:style w:type="paragraph" w:customStyle="1" w:styleId="72">
    <w:name w:val="Body text|2"/>
    <w:basedOn w:val="1"/>
    <w:qFormat/>
    <w:uiPriority w:val="99"/>
    <w:pPr>
      <w:spacing w:after="380" w:line="744" w:lineRule="exact"/>
      <w:jc w:val="center"/>
    </w:pPr>
    <w:rPr>
      <w:rFonts w:ascii="宋体" w:hAnsi="宋体" w:cs="宋体"/>
      <w:color w:val="000000"/>
      <w:kern w:val="0"/>
      <w:sz w:val="44"/>
      <w:szCs w:val="44"/>
      <w:lang w:val="zh-TW" w:eastAsia="zh-TW"/>
    </w:rPr>
  </w:style>
  <w:style w:type="paragraph" w:customStyle="1" w:styleId="73">
    <w:name w:val="font7"/>
    <w:basedOn w:val="1"/>
    <w:qFormat/>
    <w:uiPriority w:val="99"/>
    <w:pPr>
      <w:widowControl/>
      <w:spacing w:before="100" w:beforeAutospacing="1" w:after="100" w:afterAutospacing="1"/>
      <w:jc w:val="left"/>
    </w:pPr>
    <w:rPr>
      <w:rFonts w:ascii="宋体" w:hAnsi="宋体" w:cs="宋体"/>
      <w:color w:val="000000"/>
      <w:kern w:val="0"/>
      <w:sz w:val="24"/>
      <w:szCs w:val="24"/>
      <w:u w:val="single"/>
    </w:rPr>
  </w:style>
  <w:style w:type="paragraph" w:customStyle="1" w:styleId="74">
    <w:name w:val="font8"/>
    <w:basedOn w:val="1"/>
    <w:qFormat/>
    <w:uiPriority w:val="99"/>
    <w:pPr>
      <w:widowControl/>
      <w:spacing w:before="100" w:beforeAutospacing="1" w:after="100" w:afterAutospacing="1"/>
      <w:jc w:val="left"/>
    </w:pPr>
    <w:rPr>
      <w:rFonts w:ascii="宋体" w:hAnsi="宋体" w:cs="宋体"/>
      <w:kern w:val="0"/>
      <w:sz w:val="24"/>
      <w:szCs w:val="24"/>
      <w:u w:val="single"/>
    </w:rPr>
  </w:style>
  <w:style w:type="paragraph" w:customStyle="1" w:styleId="75">
    <w:name w:val="font9"/>
    <w:basedOn w:val="1"/>
    <w:qFormat/>
    <w:uiPriority w:val="99"/>
    <w:pPr>
      <w:widowControl/>
      <w:spacing w:before="100" w:beforeAutospacing="1" w:after="100" w:afterAutospacing="1"/>
      <w:jc w:val="left"/>
    </w:pPr>
    <w:rPr>
      <w:rFonts w:ascii="等线" w:hAnsi="宋体" w:eastAsia="等线" w:cs="宋体"/>
      <w:kern w:val="0"/>
      <w:sz w:val="18"/>
      <w:szCs w:val="18"/>
    </w:rPr>
  </w:style>
  <w:style w:type="paragraph" w:customStyle="1" w:styleId="7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7">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FF0000"/>
      <w:kern w:val="0"/>
      <w:sz w:val="24"/>
      <w:szCs w:val="24"/>
    </w:rPr>
  </w:style>
  <w:style w:type="paragraph" w:customStyle="1" w:styleId="7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0">
    <w:name w:val="xl77"/>
    <w:basedOn w:val="1"/>
    <w:qFormat/>
    <w:uiPriority w:val="99"/>
    <w:pPr>
      <w:widowControl/>
      <w:pBdr>
        <w:top w:val="single" w:color="auto" w:sz="4" w:space="0"/>
        <w:left w:val="single" w:color="auto" w:sz="4" w:space="0"/>
        <w:bottom w:val="single" w:color="auto" w:sz="4" w:space="0"/>
        <w:right w:val="single" w:color="auto" w:sz="4" w:space="0"/>
      </w:pBdr>
      <w:shd w:val="clear" w:color="auto" w:fill="339966"/>
      <w:spacing w:before="100" w:beforeAutospacing="1" w:after="100" w:afterAutospacing="1"/>
      <w:jc w:val="center"/>
      <w:textAlignment w:val="center"/>
    </w:pPr>
    <w:rPr>
      <w:rFonts w:ascii="宋体" w:hAnsi="宋体" w:cs="宋体"/>
      <w:kern w:val="0"/>
      <w:sz w:val="24"/>
      <w:szCs w:val="24"/>
    </w:rPr>
  </w:style>
  <w:style w:type="paragraph" w:customStyle="1" w:styleId="8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339966"/>
      <w:spacing w:before="100" w:beforeAutospacing="1" w:after="100" w:afterAutospacing="1"/>
      <w:jc w:val="left"/>
      <w:textAlignment w:val="center"/>
    </w:pPr>
    <w:rPr>
      <w:rFonts w:ascii="宋体" w:hAnsi="宋体" w:cs="宋体"/>
      <w:kern w:val="0"/>
      <w:sz w:val="24"/>
      <w:szCs w:val="24"/>
    </w:rPr>
  </w:style>
  <w:style w:type="paragraph" w:customStyle="1" w:styleId="82">
    <w:name w:val="xl7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center"/>
    </w:pPr>
    <w:rPr>
      <w:rFonts w:ascii="宋体" w:hAnsi="宋体" w:cs="宋体"/>
      <w:kern w:val="0"/>
      <w:sz w:val="24"/>
      <w:szCs w:val="24"/>
    </w:rPr>
  </w:style>
  <w:style w:type="paragraph" w:customStyle="1" w:styleId="83">
    <w:name w:val="xl8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kern w:val="0"/>
      <w:sz w:val="24"/>
      <w:szCs w:val="24"/>
    </w:rPr>
  </w:style>
  <w:style w:type="paragraph" w:customStyle="1" w:styleId="84">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4"/>
      <w:szCs w:val="24"/>
    </w:rPr>
  </w:style>
  <w:style w:type="paragraph" w:customStyle="1" w:styleId="85">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8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84"/>
    <w:basedOn w:val="1"/>
    <w:qFormat/>
    <w:uiPriority w:val="99"/>
    <w:pPr>
      <w:widowControl/>
      <w:pBdr>
        <w:bottom w:val="single" w:color="auto" w:sz="4" w:space="0"/>
      </w:pBdr>
      <w:spacing w:before="100" w:beforeAutospacing="1" w:after="100" w:afterAutospacing="1"/>
      <w:jc w:val="center"/>
      <w:textAlignment w:val="top"/>
    </w:pPr>
    <w:rPr>
      <w:rFonts w:ascii="方正小标宋_GBK" w:hAnsi="宋体" w:eastAsia="方正小标宋_GBK" w:cs="宋体"/>
      <w:kern w:val="0"/>
      <w:sz w:val="56"/>
      <w:szCs w:val="56"/>
    </w:rPr>
  </w:style>
  <w:style w:type="paragraph" w:customStyle="1" w:styleId="88">
    <w:name w:val="xl85"/>
    <w:basedOn w:val="1"/>
    <w:qFormat/>
    <w:uiPriority w:val="99"/>
    <w:pPr>
      <w:widowControl/>
      <w:pBdr>
        <w:bottom w:val="single" w:color="auto" w:sz="4" w:space="0"/>
      </w:pBdr>
      <w:spacing w:before="100" w:beforeAutospacing="1" w:after="100" w:afterAutospacing="1"/>
      <w:jc w:val="left"/>
      <w:textAlignment w:val="top"/>
    </w:pPr>
    <w:rPr>
      <w:rFonts w:ascii="方正小标宋_GBK" w:hAnsi="宋体" w:eastAsia="方正小标宋_GBK" w:cs="宋体"/>
      <w:kern w:val="0"/>
      <w:sz w:val="56"/>
      <w:szCs w:val="56"/>
    </w:rPr>
  </w:style>
  <w:style w:type="paragraph" w:customStyle="1" w:styleId="89">
    <w:name w:val="xl86"/>
    <w:basedOn w:val="1"/>
    <w:qFormat/>
    <w:uiPriority w:val="99"/>
    <w:pPr>
      <w:widowControl/>
      <w:pBdr>
        <w:bottom w:val="single" w:color="auto" w:sz="4" w:space="0"/>
      </w:pBdr>
      <w:spacing w:before="100" w:beforeAutospacing="1" w:after="100" w:afterAutospacing="1"/>
      <w:jc w:val="left"/>
      <w:textAlignment w:val="top"/>
    </w:pPr>
    <w:rPr>
      <w:rFonts w:ascii="方正小标宋_GBK" w:hAnsi="宋体" w:eastAsia="方正小标宋_GBK" w:cs="宋体"/>
      <w:kern w:val="0"/>
      <w:sz w:val="56"/>
      <w:szCs w:val="56"/>
    </w:rPr>
  </w:style>
  <w:style w:type="paragraph" w:customStyle="1" w:styleId="90">
    <w:name w:val="xl87"/>
    <w:basedOn w:val="1"/>
    <w:qFormat/>
    <w:uiPriority w:val="99"/>
    <w:pPr>
      <w:widowControl/>
      <w:pBdr>
        <w:bottom w:val="single" w:color="auto" w:sz="4" w:space="0"/>
      </w:pBdr>
      <w:spacing w:before="100" w:beforeAutospacing="1" w:after="100" w:afterAutospacing="1"/>
      <w:jc w:val="left"/>
      <w:textAlignment w:val="top"/>
    </w:pPr>
    <w:rPr>
      <w:rFonts w:ascii="方正小标宋_GBK" w:hAnsi="宋体" w:eastAsia="方正小标宋_GBK" w:cs="宋体"/>
      <w:kern w:val="0"/>
      <w:sz w:val="56"/>
      <w:szCs w:val="5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13632</Words>
  <Characters>77704</Characters>
  <Lines>647</Lines>
  <Paragraphs>182</Paragraphs>
  <TotalTime>0</TotalTime>
  <ScaleCrop>false</ScaleCrop>
  <LinksUpToDate>false</LinksUpToDate>
  <CharactersWithSpaces>91154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2020-10-19T05:30:00Z</dcterms:created>
  <dc:creator>lenovo</dc:creator>
  <cp:lastModifiedBy>&amp;海娜</cp:lastModifiedBy>
  <cp:lastPrinted>2020-06-05T07:18:00Z</cp:lastPrinted>
  <dcterms:modified xsi:type="dcterms:W3CDTF">2021-10-21T04:47:56Z</dcterms:modified>
  <dc:title>河南省试点领域基层政务公开标准目录汇编</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423316E074E24A10B0C306DF1A6F5451</vt:lpwstr>
  </property>
</Properties>
</file>